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A6B41" w:rsidRPr="00B23CC0">
        <w:trPr>
          <w:trHeight w:hRule="exact" w:val="1528"/>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5401" w:type="dxa"/>
            <w:gridSpan w:val="4"/>
            <w:shd w:val="clear" w:color="000000" w:fill="FFFFFF"/>
            <w:tcMar>
              <w:left w:w="34" w:type="dxa"/>
              <w:right w:w="34" w:type="dxa"/>
            </w:tcMar>
          </w:tcPr>
          <w:p w:rsidR="00AA6B41" w:rsidRPr="00B23CC0" w:rsidRDefault="00B23CC0">
            <w:pPr>
              <w:spacing w:after="0" w:line="240" w:lineRule="auto"/>
              <w:jc w:val="both"/>
              <w:rPr>
                <w:lang w:val="ru-RU"/>
              </w:rPr>
            </w:pPr>
            <w:r w:rsidRPr="00B23CC0">
              <w:rPr>
                <w:rFonts w:ascii="Times New Roman" w:hAnsi="Times New Roman" w:cs="Times New Roman"/>
                <w:color w:val="000000"/>
                <w:lang w:val="ru-RU"/>
              </w:rPr>
              <w:t xml:space="preserve">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w:t>
            </w:r>
            <w:bookmarkStart w:id="0" w:name="_Hlk73103509"/>
            <w:r w:rsidRPr="00B23CC0">
              <w:rPr>
                <w:rFonts w:ascii="Times New Roman" w:hAnsi="Times New Roman" w:cs="Times New Roman"/>
                <w:lang w:val="ru-RU"/>
              </w:rPr>
              <w:t>29</w:t>
            </w:r>
            <w:bookmarkStart w:id="1" w:name="_Hlk73629587"/>
            <w:r w:rsidRPr="00B23CC0">
              <w:rPr>
                <w:rFonts w:ascii="Times New Roman" w:hAnsi="Times New Roman" w:cs="Times New Roman"/>
                <w:lang w:val="ru-RU"/>
              </w:rPr>
              <w:t>.03.2021 №57</w:t>
            </w:r>
            <w:bookmarkEnd w:id="0"/>
            <w:bookmarkEnd w:id="1"/>
          </w:p>
        </w:tc>
      </w:tr>
      <w:tr w:rsidR="00AA6B41" w:rsidRPr="00B23CC0">
        <w:trPr>
          <w:trHeight w:hRule="exact" w:val="138"/>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993" w:type="dxa"/>
          </w:tcPr>
          <w:p w:rsidR="00AA6B41" w:rsidRPr="00B23CC0" w:rsidRDefault="00AA6B41">
            <w:pPr>
              <w:rPr>
                <w:lang w:val="ru-RU"/>
              </w:rPr>
            </w:pPr>
          </w:p>
        </w:tc>
        <w:tc>
          <w:tcPr>
            <w:tcW w:w="2836" w:type="dxa"/>
          </w:tcPr>
          <w:p w:rsidR="00AA6B41" w:rsidRPr="00B23CC0" w:rsidRDefault="00AA6B41">
            <w:pPr>
              <w:rPr>
                <w:lang w:val="ru-RU"/>
              </w:rPr>
            </w:pPr>
          </w:p>
        </w:tc>
      </w:tr>
      <w:tr w:rsidR="00AA6B41">
        <w:trPr>
          <w:trHeight w:hRule="exact" w:val="585"/>
        </w:trPr>
        <w:tc>
          <w:tcPr>
            <w:tcW w:w="10221" w:type="dxa"/>
            <w:gridSpan w:val="10"/>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A6B41" w:rsidRDefault="00B23C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6B41" w:rsidRPr="00B23CC0">
        <w:trPr>
          <w:trHeight w:hRule="exact" w:val="314"/>
        </w:trPr>
        <w:tc>
          <w:tcPr>
            <w:tcW w:w="10221" w:type="dxa"/>
            <w:gridSpan w:val="10"/>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Кафедра "Управления, политики и права"</w:t>
            </w:r>
          </w:p>
        </w:tc>
      </w:tr>
      <w:tr w:rsidR="00AA6B41" w:rsidRPr="00B23CC0">
        <w:trPr>
          <w:trHeight w:hRule="exact" w:val="211"/>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993" w:type="dxa"/>
          </w:tcPr>
          <w:p w:rsidR="00AA6B41" w:rsidRPr="00B23CC0" w:rsidRDefault="00AA6B41">
            <w:pPr>
              <w:rPr>
                <w:lang w:val="ru-RU"/>
              </w:rPr>
            </w:pPr>
          </w:p>
        </w:tc>
        <w:tc>
          <w:tcPr>
            <w:tcW w:w="2836" w:type="dxa"/>
          </w:tcPr>
          <w:p w:rsidR="00AA6B41" w:rsidRPr="00B23CC0" w:rsidRDefault="00AA6B41">
            <w:pPr>
              <w:rPr>
                <w:lang w:val="ru-RU"/>
              </w:rPr>
            </w:pPr>
          </w:p>
        </w:tc>
      </w:tr>
      <w:tr w:rsidR="00AA6B41">
        <w:trPr>
          <w:trHeight w:hRule="exact" w:val="277"/>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3842" w:type="dxa"/>
            <w:gridSpan w:val="2"/>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УТВЕРЖДАЮ</w:t>
            </w:r>
          </w:p>
        </w:tc>
      </w:tr>
      <w:tr w:rsidR="00AA6B41">
        <w:trPr>
          <w:trHeight w:hRule="exact" w:val="138"/>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285" w:type="dxa"/>
          </w:tcPr>
          <w:p w:rsidR="00AA6B41" w:rsidRDefault="00AA6B41"/>
        </w:tc>
        <w:tc>
          <w:tcPr>
            <w:tcW w:w="1277" w:type="dxa"/>
          </w:tcPr>
          <w:p w:rsidR="00AA6B41" w:rsidRDefault="00AA6B41"/>
        </w:tc>
        <w:tc>
          <w:tcPr>
            <w:tcW w:w="993" w:type="dxa"/>
          </w:tcPr>
          <w:p w:rsidR="00AA6B41" w:rsidRDefault="00AA6B41"/>
        </w:tc>
        <w:tc>
          <w:tcPr>
            <w:tcW w:w="2836" w:type="dxa"/>
          </w:tcPr>
          <w:p w:rsidR="00AA6B41" w:rsidRDefault="00AA6B41"/>
        </w:tc>
      </w:tr>
      <w:tr w:rsidR="00AA6B41" w:rsidRPr="00B23CC0">
        <w:trPr>
          <w:trHeight w:hRule="exact" w:val="277"/>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285" w:type="dxa"/>
          </w:tcPr>
          <w:p w:rsidR="00AA6B41" w:rsidRDefault="00AA6B41"/>
        </w:tc>
        <w:tc>
          <w:tcPr>
            <w:tcW w:w="1277" w:type="dxa"/>
          </w:tcPr>
          <w:p w:rsidR="00AA6B41" w:rsidRDefault="00AA6B41"/>
        </w:tc>
        <w:tc>
          <w:tcPr>
            <w:tcW w:w="3842" w:type="dxa"/>
            <w:gridSpan w:val="2"/>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Ректор, д.фил.н., профессор</w:t>
            </w:r>
          </w:p>
        </w:tc>
      </w:tr>
      <w:tr w:rsidR="00AA6B41" w:rsidRPr="00B23CC0">
        <w:trPr>
          <w:trHeight w:hRule="exact" w:val="138"/>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993" w:type="dxa"/>
          </w:tcPr>
          <w:p w:rsidR="00AA6B41" w:rsidRPr="00B23CC0" w:rsidRDefault="00AA6B41">
            <w:pPr>
              <w:rPr>
                <w:lang w:val="ru-RU"/>
              </w:rPr>
            </w:pPr>
          </w:p>
        </w:tc>
        <w:tc>
          <w:tcPr>
            <w:tcW w:w="2836" w:type="dxa"/>
          </w:tcPr>
          <w:p w:rsidR="00AA6B41" w:rsidRPr="00B23CC0" w:rsidRDefault="00AA6B41">
            <w:pPr>
              <w:rPr>
                <w:lang w:val="ru-RU"/>
              </w:rPr>
            </w:pPr>
          </w:p>
        </w:tc>
      </w:tr>
      <w:tr w:rsidR="00AA6B41">
        <w:trPr>
          <w:trHeight w:hRule="exact" w:val="277"/>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3842" w:type="dxa"/>
            <w:gridSpan w:val="2"/>
            <w:shd w:val="clear" w:color="000000" w:fill="FFFFFF"/>
            <w:tcMar>
              <w:left w:w="34" w:type="dxa"/>
              <w:right w:w="34" w:type="dxa"/>
            </w:tcMar>
          </w:tcPr>
          <w:p w:rsidR="00AA6B41" w:rsidRDefault="00B23CC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A6B41">
        <w:trPr>
          <w:trHeight w:hRule="exact" w:val="138"/>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285" w:type="dxa"/>
          </w:tcPr>
          <w:p w:rsidR="00AA6B41" w:rsidRDefault="00AA6B41"/>
        </w:tc>
        <w:tc>
          <w:tcPr>
            <w:tcW w:w="1277" w:type="dxa"/>
          </w:tcPr>
          <w:p w:rsidR="00AA6B41" w:rsidRDefault="00AA6B41"/>
        </w:tc>
        <w:tc>
          <w:tcPr>
            <w:tcW w:w="993" w:type="dxa"/>
          </w:tcPr>
          <w:p w:rsidR="00AA6B41" w:rsidRDefault="00AA6B41"/>
        </w:tc>
        <w:tc>
          <w:tcPr>
            <w:tcW w:w="2836" w:type="dxa"/>
          </w:tcPr>
          <w:p w:rsidR="00AA6B41" w:rsidRDefault="00AA6B41"/>
        </w:tc>
      </w:tr>
      <w:tr w:rsidR="00AA6B41">
        <w:trPr>
          <w:trHeight w:hRule="exact" w:val="277"/>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285" w:type="dxa"/>
          </w:tcPr>
          <w:p w:rsidR="00AA6B41" w:rsidRDefault="00AA6B41"/>
        </w:tc>
        <w:tc>
          <w:tcPr>
            <w:tcW w:w="1277" w:type="dxa"/>
          </w:tcPr>
          <w:p w:rsidR="00AA6B41" w:rsidRDefault="00AA6B41"/>
        </w:tc>
        <w:tc>
          <w:tcPr>
            <w:tcW w:w="3842" w:type="dxa"/>
            <w:gridSpan w:val="2"/>
            <w:shd w:val="clear" w:color="000000" w:fill="FFFFFF"/>
            <w:tcMar>
              <w:left w:w="34" w:type="dxa"/>
              <w:right w:w="34" w:type="dxa"/>
            </w:tcMar>
          </w:tcPr>
          <w:p w:rsidR="00AA6B41" w:rsidRDefault="00B23CC0">
            <w:pPr>
              <w:spacing w:after="0" w:line="240" w:lineRule="auto"/>
              <w:jc w:val="right"/>
              <w:rPr>
                <w:sz w:val="24"/>
                <w:szCs w:val="24"/>
              </w:rPr>
            </w:pPr>
            <w:r>
              <w:rPr>
                <w:rFonts w:ascii="Times New Roman" w:hAnsi="Times New Roman" w:cs="Times New Roman"/>
                <w:sz w:val="24"/>
                <w:szCs w:val="24"/>
              </w:rPr>
              <w:t>29.03.2021 г.</w:t>
            </w:r>
          </w:p>
        </w:tc>
      </w:tr>
      <w:tr w:rsidR="00AA6B41">
        <w:trPr>
          <w:trHeight w:hRule="exact" w:val="277"/>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285" w:type="dxa"/>
          </w:tcPr>
          <w:p w:rsidR="00AA6B41" w:rsidRDefault="00AA6B41"/>
        </w:tc>
        <w:tc>
          <w:tcPr>
            <w:tcW w:w="1277" w:type="dxa"/>
          </w:tcPr>
          <w:p w:rsidR="00AA6B41" w:rsidRDefault="00AA6B41"/>
        </w:tc>
        <w:tc>
          <w:tcPr>
            <w:tcW w:w="993" w:type="dxa"/>
          </w:tcPr>
          <w:p w:rsidR="00AA6B41" w:rsidRDefault="00AA6B41"/>
        </w:tc>
        <w:tc>
          <w:tcPr>
            <w:tcW w:w="2836" w:type="dxa"/>
          </w:tcPr>
          <w:p w:rsidR="00AA6B41" w:rsidRDefault="00AA6B41"/>
        </w:tc>
      </w:tr>
      <w:tr w:rsidR="00AA6B41">
        <w:trPr>
          <w:trHeight w:hRule="exact" w:val="416"/>
        </w:trPr>
        <w:tc>
          <w:tcPr>
            <w:tcW w:w="10221" w:type="dxa"/>
            <w:gridSpan w:val="10"/>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6B41">
        <w:trPr>
          <w:trHeight w:hRule="exact" w:val="1496"/>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4834" w:type="dxa"/>
            <w:gridSpan w:val="5"/>
            <w:shd w:val="clear" w:color="000000" w:fill="FFFFFF"/>
            <w:tcMar>
              <w:left w:w="34" w:type="dxa"/>
              <w:right w:w="34" w:type="dxa"/>
            </w:tcMar>
          </w:tcPr>
          <w:p w:rsidR="00AA6B41" w:rsidRPr="00B23CC0" w:rsidRDefault="00B23CC0">
            <w:pPr>
              <w:spacing w:after="0" w:line="240" w:lineRule="auto"/>
              <w:jc w:val="center"/>
              <w:rPr>
                <w:sz w:val="32"/>
                <w:szCs w:val="32"/>
                <w:lang w:val="ru-RU"/>
              </w:rPr>
            </w:pPr>
            <w:r w:rsidRPr="00B23CC0">
              <w:rPr>
                <w:rFonts w:ascii="Times New Roman" w:hAnsi="Times New Roman" w:cs="Times New Roman"/>
                <w:color w:val="000000"/>
                <w:sz w:val="32"/>
                <w:szCs w:val="32"/>
                <w:lang w:val="ru-RU"/>
              </w:rPr>
              <w:t>Регулирование в сфере государственных инвестиций и инвестиционной деятельности</w:t>
            </w:r>
          </w:p>
          <w:p w:rsidR="00AA6B41" w:rsidRDefault="00B23CC0">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AA6B41" w:rsidRDefault="00AA6B41"/>
        </w:tc>
      </w:tr>
      <w:tr w:rsidR="00AA6B41">
        <w:trPr>
          <w:trHeight w:hRule="exact" w:val="277"/>
        </w:trPr>
        <w:tc>
          <w:tcPr>
            <w:tcW w:w="10221" w:type="dxa"/>
            <w:gridSpan w:val="10"/>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AA6B41" w:rsidRPr="00B23CC0">
        <w:trPr>
          <w:trHeight w:hRule="exact" w:val="1389"/>
        </w:trPr>
        <w:tc>
          <w:tcPr>
            <w:tcW w:w="143" w:type="dxa"/>
          </w:tcPr>
          <w:p w:rsidR="00AA6B41" w:rsidRDefault="00AA6B41"/>
        </w:tc>
        <w:tc>
          <w:tcPr>
            <w:tcW w:w="285" w:type="dxa"/>
          </w:tcPr>
          <w:p w:rsidR="00AA6B41" w:rsidRDefault="00AA6B41"/>
        </w:tc>
        <w:tc>
          <w:tcPr>
            <w:tcW w:w="9795" w:type="dxa"/>
            <w:gridSpan w:val="8"/>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A6B41" w:rsidRPr="00B23CC0">
        <w:trPr>
          <w:trHeight w:hRule="exact" w:val="138"/>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993" w:type="dxa"/>
          </w:tcPr>
          <w:p w:rsidR="00AA6B41" w:rsidRPr="00B23CC0" w:rsidRDefault="00AA6B41">
            <w:pPr>
              <w:rPr>
                <w:lang w:val="ru-RU"/>
              </w:rPr>
            </w:pPr>
          </w:p>
        </w:tc>
        <w:tc>
          <w:tcPr>
            <w:tcW w:w="2836" w:type="dxa"/>
          </w:tcPr>
          <w:p w:rsidR="00AA6B41" w:rsidRPr="00B23CC0" w:rsidRDefault="00AA6B41">
            <w:pPr>
              <w:rPr>
                <w:lang w:val="ru-RU"/>
              </w:rPr>
            </w:pPr>
          </w:p>
        </w:tc>
      </w:tr>
      <w:tr w:rsidR="00AA6B41" w:rsidRPr="00B23CC0">
        <w:trPr>
          <w:trHeight w:hRule="exact" w:val="833"/>
        </w:trPr>
        <w:tc>
          <w:tcPr>
            <w:tcW w:w="10221" w:type="dxa"/>
            <w:gridSpan w:val="10"/>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AA6B41" w:rsidRPr="00B23CC0">
        <w:trPr>
          <w:trHeight w:hRule="exact" w:val="416"/>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993" w:type="dxa"/>
          </w:tcPr>
          <w:p w:rsidR="00AA6B41" w:rsidRPr="00B23CC0" w:rsidRDefault="00AA6B41">
            <w:pPr>
              <w:rPr>
                <w:lang w:val="ru-RU"/>
              </w:rPr>
            </w:pPr>
          </w:p>
        </w:tc>
        <w:tc>
          <w:tcPr>
            <w:tcW w:w="2836" w:type="dxa"/>
          </w:tcPr>
          <w:p w:rsidR="00AA6B41" w:rsidRPr="00B23CC0" w:rsidRDefault="00AA6B41">
            <w:pPr>
              <w:rPr>
                <w:lang w:val="ru-RU"/>
              </w:rPr>
            </w:pPr>
          </w:p>
        </w:tc>
      </w:tr>
      <w:tr w:rsidR="00AA6B41">
        <w:trPr>
          <w:trHeight w:hRule="exact" w:val="277"/>
        </w:trPr>
        <w:tc>
          <w:tcPr>
            <w:tcW w:w="3984" w:type="dxa"/>
            <w:gridSpan w:val="5"/>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A6B41" w:rsidRDefault="00AA6B41"/>
        </w:tc>
        <w:tc>
          <w:tcPr>
            <w:tcW w:w="285" w:type="dxa"/>
          </w:tcPr>
          <w:p w:rsidR="00AA6B41" w:rsidRDefault="00AA6B41"/>
        </w:tc>
        <w:tc>
          <w:tcPr>
            <w:tcW w:w="1277" w:type="dxa"/>
          </w:tcPr>
          <w:p w:rsidR="00AA6B41" w:rsidRDefault="00AA6B41"/>
        </w:tc>
        <w:tc>
          <w:tcPr>
            <w:tcW w:w="993" w:type="dxa"/>
          </w:tcPr>
          <w:p w:rsidR="00AA6B41" w:rsidRDefault="00AA6B41"/>
        </w:tc>
        <w:tc>
          <w:tcPr>
            <w:tcW w:w="2836" w:type="dxa"/>
          </w:tcPr>
          <w:p w:rsidR="00AA6B41" w:rsidRDefault="00AA6B41"/>
        </w:tc>
      </w:tr>
      <w:tr w:rsidR="00AA6B41">
        <w:trPr>
          <w:trHeight w:hRule="exact" w:val="155"/>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285" w:type="dxa"/>
          </w:tcPr>
          <w:p w:rsidR="00AA6B41" w:rsidRDefault="00AA6B41"/>
        </w:tc>
        <w:tc>
          <w:tcPr>
            <w:tcW w:w="1277" w:type="dxa"/>
          </w:tcPr>
          <w:p w:rsidR="00AA6B41" w:rsidRDefault="00AA6B41"/>
        </w:tc>
        <w:tc>
          <w:tcPr>
            <w:tcW w:w="993" w:type="dxa"/>
          </w:tcPr>
          <w:p w:rsidR="00AA6B41" w:rsidRDefault="00AA6B41"/>
        </w:tc>
        <w:tc>
          <w:tcPr>
            <w:tcW w:w="2836" w:type="dxa"/>
          </w:tcPr>
          <w:p w:rsidR="00AA6B41" w:rsidRDefault="00AA6B41"/>
        </w:tc>
      </w:tr>
      <w:tr w:rsidR="00AA6B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ФИНАНСЫ И ЭКОНОМИКА</w:t>
            </w:r>
          </w:p>
        </w:tc>
      </w:tr>
      <w:tr w:rsidR="00AA6B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A6B4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A6B41" w:rsidRDefault="00AA6B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AA6B41"/>
        </w:tc>
      </w:tr>
      <w:tr w:rsidR="00AA6B41">
        <w:trPr>
          <w:trHeight w:hRule="exact" w:val="124"/>
        </w:trPr>
        <w:tc>
          <w:tcPr>
            <w:tcW w:w="143" w:type="dxa"/>
          </w:tcPr>
          <w:p w:rsidR="00AA6B41" w:rsidRDefault="00AA6B41"/>
        </w:tc>
        <w:tc>
          <w:tcPr>
            <w:tcW w:w="285" w:type="dxa"/>
          </w:tcPr>
          <w:p w:rsidR="00AA6B41" w:rsidRDefault="00AA6B41"/>
        </w:tc>
        <w:tc>
          <w:tcPr>
            <w:tcW w:w="710" w:type="dxa"/>
          </w:tcPr>
          <w:p w:rsidR="00AA6B41" w:rsidRDefault="00AA6B41"/>
        </w:tc>
        <w:tc>
          <w:tcPr>
            <w:tcW w:w="1419" w:type="dxa"/>
          </w:tcPr>
          <w:p w:rsidR="00AA6B41" w:rsidRDefault="00AA6B41"/>
        </w:tc>
        <w:tc>
          <w:tcPr>
            <w:tcW w:w="1419" w:type="dxa"/>
          </w:tcPr>
          <w:p w:rsidR="00AA6B41" w:rsidRDefault="00AA6B41"/>
        </w:tc>
        <w:tc>
          <w:tcPr>
            <w:tcW w:w="851" w:type="dxa"/>
          </w:tcPr>
          <w:p w:rsidR="00AA6B41" w:rsidRDefault="00AA6B41"/>
        </w:tc>
        <w:tc>
          <w:tcPr>
            <w:tcW w:w="285" w:type="dxa"/>
          </w:tcPr>
          <w:p w:rsidR="00AA6B41" w:rsidRDefault="00AA6B41"/>
        </w:tc>
        <w:tc>
          <w:tcPr>
            <w:tcW w:w="1277" w:type="dxa"/>
          </w:tcPr>
          <w:p w:rsidR="00AA6B41" w:rsidRDefault="00AA6B41"/>
        </w:tc>
        <w:tc>
          <w:tcPr>
            <w:tcW w:w="993" w:type="dxa"/>
          </w:tcPr>
          <w:p w:rsidR="00AA6B41" w:rsidRDefault="00AA6B41"/>
        </w:tc>
        <w:tc>
          <w:tcPr>
            <w:tcW w:w="2836" w:type="dxa"/>
          </w:tcPr>
          <w:p w:rsidR="00AA6B41" w:rsidRDefault="00AA6B41"/>
        </w:tc>
      </w:tr>
      <w:tr w:rsidR="00AA6B41" w:rsidRPr="00B23CC0">
        <w:trPr>
          <w:trHeight w:hRule="exact" w:val="277"/>
        </w:trPr>
        <w:tc>
          <w:tcPr>
            <w:tcW w:w="5118" w:type="dxa"/>
            <w:gridSpan w:val="7"/>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AA6B41" w:rsidRPr="00B23CC0">
        <w:trPr>
          <w:trHeight w:hRule="exact" w:val="848"/>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5118" w:type="dxa"/>
            <w:gridSpan w:val="3"/>
            <w:vMerge/>
            <w:shd w:val="clear" w:color="000000" w:fill="FFFFFF"/>
            <w:tcMar>
              <w:left w:w="34" w:type="dxa"/>
              <w:right w:w="34" w:type="dxa"/>
            </w:tcMar>
          </w:tcPr>
          <w:p w:rsidR="00AA6B41" w:rsidRPr="00B23CC0" w:rsidRDefault="00AA6B41">
            <w:pPr>
              <w:rPr>
                <w:lang w:val="ru-RU"/>
              </w:rPr>
            </w:pPr>
          </w:p>
        </w:tc>
      </w:tr>
      <w:tr w:rsidR="00AA6B41" w:rsidRPr="00B23CC0">
        <w:trPr>
          <w:trHeight w:hRule="exact" w:val="1451"/>
        </w:trPr>
        <w:tc>
          <w:tcPr>
            <w:tcW w:w="143" w:type="dxa"/>
          </w:tcPr>
          <w:p w:rsidR="00AA6B41" w:rsidRPr="00B23CC0" w:rsidRDefault="00AA6B41">
            <w:pPr>
              <w:rPr>
                <w:lang w:val="ru-RU"/>
              </w:rPr>
            </w:pPr>
          </w:p>
        </w:tc>
        <w:tc>
          <w:tcPr>
            <w:tcW w:w="285" w:type="dxa"/>
          </w:tcPr>
          <w:p w:rsidR="00AA6B41" w:rsidRPr="00B23CC0" w:rsidRDefault="00AA6B41">
            <w:pPr>
              <w:rPr>
                <w:lang w:val="ru-RU"/>
              </w:rPr>
            </w:pPr>
          </w:p>
        </w:tc>
        <w:tc>
          <w:tcPr>
            <w:tcW w:w="710" w:type="dxa"/>
          </w:tcPr>
          <w:p w:rsidR="00AA6B41" w:rsidRPr="00B23CC0" w:rsidRDefault="00AA6B41">
            <w:pPr>
              <w:rPr>
                <w:lang w:val="ru-RU"/>
              </w:rPr>
            </w:pPr>
          </w:p>
        </w:tc>
        <w:tc>
          <w:tcPr>
            <w:tcW w:w="1419" w:type="dxa"/>
          </w:tcPr>
          <w:p w:rsidR="00AA6B41" w:rsidRPr="00B23CC0" w:rsidRDefault="00AA6B41">
            <w:pPr>
              <w:rPr>
                <w:lang w:val="ru-RU"/>
              </w:rPr>
            </w:pPr>
          </w:p>
        </w:tc>
        <w:tc>
          <w:tcPr>
            <w:tcW w:w="1419" w:type="dxa"/>
          </w:tcPr>
          <w:p w:rsidR="00AA6B41" w:rsidRPr="00B23CC0" w:rsidRDefault="00AA6B41">
            <w:pPr>
              <w:rPr>
                <w:lang w:val="ru-RU"/>
              </w:rPr>
            </w:pPr>
          </w:p>
        </w:tc>
        <w:tc>
          <w:tcPr>
            <w:tcW w:w="851" w:type="dxa"/>
          </w:tcPr>
          <w:p w:rsidR="00AA6B41" w:rsidRPr="00B23CC0" w:rsidRDefault="00AA6B41">
            <w:pPr>
              <w:rPr>
                <w:lang w:val="ru-RU"/>
              </w:rPr>
            </w:pPr>
          </w:p>
        </w:tc>
        <w:tc>
          <w:tcPr>
            <w:tcW w:w="285" w:type="dxa"/>
          </w:tcPr>
          <w:p w:rsidR="00AA6B41" w:rsidRPr="00B23CC0" w:rsidRDefault="00AA6B41">
            <w:pPr>
              <w:rPr>
                <w:lang w:val="ru-RU"/>
              </w:rPr>
            </w:pPr>
          </w:p>
        </w:tc>
        <w:tc>
          <w:tcPr>
            <w:tcW w:w="1277" w:type="dxa"/>
          </w:tcPr>
          <w:p w:rsidR="00AA6B41" w:rsidRPr="00B23CC0" w:rsidRDefault="00AA6B41">
            <w:pPr>
              <w:rPr>
                <w:lang w:val="ru-RU"/>
              </w:rPr>
            </w:pPr>
          </w:p>
        </w:tc>
        <w:tc>
          <w:tcPr>
            <w:tcW w:w="993" w:type="dxa"/>
          </w:tcPr>
          <w:p w:rsidR="00AA6B41" w:rsidRPr="00B23CC0" w:rsidRDefault="00AA6B41">
            <w:pPr>
              <w:rPr>
                <w:lang w:val="ru-RU"/>
              </w:rPr>
            </w:pPr>
          </w:p>
        </w:tc>
        <w:tc>
          <w:tcPr>
            <w:tcW w:w="2836" w:type="dxa"/>
          </w:tcPr>
          <w:p w:rsidR="00AA6B41" w:rsidRPr="00B23CC0" w:rsidRDefault="00AA6B41">
            <w:pPr>
              <w:rPr>
                <w:lang w:val="ru-RU"/>
              </w:rPr>
            </w:pPr>
          </w:p>
        </w:tc>
      </w:tr>
      <w:tr w:rsidR="00AA6B41">
        <w:trPr>
          <w:trHeight w:hRule="exact" w:val="277"/>
        </w:trPr>
        <w:tc>
          <w:tcPr>
            <w:tcW w:w="143" w:type="dxa"/>
          </w:tcPr>
          <w:p w:rsidR="00AA6B41" w:rsidRPr="00B23CC0" w:rsidRDefault="00AA6B41">
            <w:pPr>
              <w:rPr>
                <w:lang w:val="ru-RU"/>
              </w:rPr>
            </w:pPr>
          </w:p>
        </w:tc>
        <w:tc>
          <w:tcPr>
            <w:tcW w:w="10079" w:type="dxa"/>
            <w:gridSpan w:val="9"/>
            <w:vMerge w:val="restart"/>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6B41">
        <w:trPr>
          <w:trHeight w:hRule="exact" w:val="138"/>
        </w:trPr>
        <w:tc>
          <w:tcPr>
            <w:tcW w:w="143" w:type="dxa"/>
          </w:tcPr>
          <w:p w:rsidR="00AA6B41" w:rsidRDefault="00AA6B41"/>
        </w:tc>
        <w:tc>
          <w:tcPr>
            <w:tcW w:w="10079" w:type="dxa"/>
            <w:gridSpan w:val="9"/>
            <w:vMerge/>
            <w:shd w:val="clear" w:color="000000" w:fill="FFFFFF"/>
            <w:tcMar>
              <w:left w:w="34" w:type="dxa"/>
              <w:right w:w="34" w:type="dxa"/>
            </w:tcMar>
          </w:tcPr>
          <w:p w:rsidR="00AA6B41" w:rsidRDefault="00AA6B41"/>
        </w:tc>
      </w:tr>
      <w:tr w:rsidR="00AA6B41">
        <w:trPr>
          <w:trHeight w:hRule="exact" w:val="1666"/>
        </w:trPr>
        <w:tc>
          <w:tcPr>
            <w:tcW w:w="143" w:type="dxa"/>
          </w:tcPr>
          <w:p w:rsidR="00AA6B41" w:rsidRDefault="00AA6B41"/>
        </w:tc>
        <w:tc>
          <w:tcPr>
            <w:tcW w:w="10079" w:type="dxa"/>
            <w:gridSpan w:val="9"/>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заочной формы обучения 2021 года набора</w:t>
            </w:r>
          </w:p>
          <w:p w:rsidR="00AA6B41" w:rsidRPr="00B23CC0" w:rsidRDefault="00AA6B41">
            <w:pPr>
              <w:spacing w:after="0" w:line="240" w:lineRule="auto"/>
              <w:jc w:val="center"/>
              <w:rPr>
                <w:sz w:val="24"/>
                <w:szCs w:val="24"/>
                <w:lang w:val="ru-RU"/>
              </w:rPr>
            </w:pPr>
          </w:p>
          <w:p w:rsidR="00AA6B41" w:rsidRPr="00B23CC0" w:rsidRDefault="00B23CC0" w:rsidP="00B23CC0">
            <w:pPr>
              <w:suppressAutoHyphens/>
              <w:jc w:val="center"/>
              <w:rPr>
                <w:rFonts w:ascii="Times New Roman" w:eastAsia="SimSun" w:hAnsi="Times New Roman" w:cs="Times New Roman"/>
                <w:kern w:val="2"/>
                <w:sz w:val="24"/>
                <w:szCs w:val="24"/>
                <w:lang w:eastAsia="hi-IN" w:bidi="hi-IN"/>
              </w:rPr>
            </w:pPr>
            <w:r w:rsidRPr="00B23CC0">
              <w:rPr>
                <w:rFonts w:ascii="Times New Roman" w:hAnsi="Times New Roman" w:cs="Times New Roman"/>
                <w:color w:val="000000"/>
                <w:sz w:val="24"/>
                <w:szCs w:val="24"/>
                <w:lang w:val="ru-RU"/>
              </w:rPr>
              <w:t xml:space="preserve">на </w:t>
            </w:r>
            <w:r>
              <w:rPr>
                <w:rFonts w:ascii="Times New Roman" w:eastAsia="SimSun" w:hAnsi="Times New Roman" w:cs="Times New Roman"/>
                <w:kern w:val="2"/>
                <w:sz w:val="24"/>
                <w:szCs w:val="24"/>
                <w:lang w:eastAsia="hi-IN" w:bidi="hi-IN"/>
              </w:rPr>
              <w:t>2021/2022 учебный год</w:t>
            </w:r>
          </w:p>
          <w:p w:rsidR="00AA6B41" w:rsidRPr="00B23CC0" w:rsidRDefault="00AA6B41">
            <w:pPr>
              <w:spacing w:after="0" w:line="240" w:lineRule="auto"/>
              <w:jc w:val="center"/>
              <w:rPr>
                <w:sz w:val="24"/>
                <w:szCs w:val="24"/>
                <w:lang w:val="ru-RU"/>
              </w:rPr>
            </w:pPr>
          </w:p>
          <w:p w:rsidR="00AA6B41" w:rsidRDefault="00B23CC0">
            <w:pPr>
              <w:spacing w:after="0" w:line="240" w:lineRule="auto"/>
              <w:jc w:val="center"/>
              <w:rPr>
                <w:sz w:val="24"/>
                <w:szCs w:val="24"/>
              </w:rPr>
            </w:pPr>
            <w:r>
              <w:rPr>
                <w:rFonts w:ascii="Times New Roman" w:hAnsi="Times New Roman" w:cs="Times New Roman"/>
                <w:color w:val="000000"/>
                <w:sz w:val="24"/>
                <w:szCs w:val="24"/>
              </w:rPr>
              <w:t>Омск, 2021</w:t>
            </w:r>
          </w:p>
        </w:tc>
      </w:tr>
    </w:tbl>
    <w:p w:rsidR="00AA6B41" w:rsidRDefault="00B23CC0">
      <w:pPr>
        <w:rPr>
          <w:sz w:val="0"/>
          <w:szCs w:val="0"/>
        </w:rPr>
      </w:pPr>
      <w:r>
        <w:br w:type="page"/>
      </w:r>
    </w:p>
    <w:p w:rsidR="00AA6B41" w:rsidRPr="00B23CC0" w:rsidRDefault="00AA6B41">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AA6B41">
        <w:trPr>
          <w:trHeight w:hRule="exact" w:val="277"/>
        </w:trPr>
        <w:tc>
          <w:tcPr>
            <w:tcW w:w="9654" w:type="dxa"/>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AA6B41">
        <w:trPr>
          <w:trHeight w:hRule="exact" w:val="555"/>
        </w:trPr>
        <w:tc>
          <w:tcPr>
            <w:tcW w:w="9640" w:type="dxa"/>
          </w:tcPr>
          <w:p w:rsidR="00AA6B41" w:rsidRDefault="00AA6B41"/>
        </w:tc>
      </w:tr>
      <w:tr w:rsidR="00AA6B41">
        <w:trPr>
          <w:trHeight w:hRule="exact" w:val="8751"/>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1     Наименование дисциплины</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9     Методические указания для обучающихся по освоению дисциплины</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A6B41" w:rsidRDefault="00B23C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6B41" w:rsidRDefault="00B23C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277"/>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A6B41" w:rsidRPr="00B23CC0">
        <w:trPr>
          <w:trHeight w:hRule="exact" w:val="15113"/>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23CC0">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3CC0" w:rsidRPr="00B23CC0" w:rsidRDefault="00B23CC0" w:rsidP="00B23CC0">
            <w:pPr>
              <w:ind w:firstLine="709"/>
              <w:jc w:val="both"/>
              <w:rPr>
                <w:rFonts w:ascii="Times New Roman" w:hAnsi="Times New Roman" w:cs="Times New Roman"/>
                <w:sz w:val="24"/>
                <w:szCs w:val="24"/>
                <w:lang w:val="ru-RU"/>
              </w:rPr>
            </w:pPr>
            <w:r w:rsidRPr="00B23CC0">
              <w:rPr>
                <w:rFonts w:ascii="Times New Roman" w:hAnsi="Times New Roman" w:cs="Times New Roman"/>
                <w:color w:val="000000"/>
                <w:sz w:val="24"/>
                <w:szCs w:val="24"/>
                <w:lang w:val="ru-RU"/>
              </w:rPr>
              <w:t>- «</w:t>
            </w:r>
            <w:bookmarkStart w:id="2" w:name="_Hlk73103641"/>
            <w:r w:rsidRPr="00B23CC0">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w:t>
            </w:r>
            <w:bookmarkStart w:id="3" w:name="_Hlk73103655"/>
            <w:r w:rsidRPr="00B23CC0">
              <w:rPr>
                <w:rFonts w:ascii="Times New Roman" w:hAnsi="Times New Roman" w:cs="Times New Roman"/>
                <w:sz w:val="24"/>
                <w:szCs w:val="24"/>
                <w:lang w:val="ru-RU"/>
              </w:rPr>
              <w:t>2021/2022 учебный год, утвержденным приказом ректора от 29.03.2021 №57</w:t>
            </w:r>
            <w:bookmarkEnd w:id="3"/>
            <w:r w:rsidRPr="00B23CC0">
              <w:rPr>
                <w:rFonts w:ascii="Times New Roman" w:hAnsi="Times New Roman" w:cs="Times New Roman"/>
                <w:color w:val="000000"/>
                <w:sz w:val="24"/>
                <w:szCs w:val="24"/>
                <w:lang w:val="ru-RU"/>
              </w:rPr>
              <w:t>;</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«Регулирование в сфере государственных инвестиций и инвестиционной деятельности» в течение </w:t>
            </w:r>
            <w:r>
              <w:rPr>
                <w:rFonts w:ascii="Times New Roman" w:hAnsi="Times New Roman" w:cs="Times New Roman"/>
                <w:sz w:val="24"/>
                <w:szCs w:val="24"/>
                <w:lang w:val="ru-RU"/>
              </w:rPr>
              <w:t xml:space="preserve">2021/2022 </w:t>
            </w:r>
            <w:r w:rsidRPr="00B23CC0">
              <w:rPr>
                <w:rFonts w:ascii="Times New Roman" w:hAnsi="Times New Roman" w:cs="Times New Roman"/>
                <w:color w:val="000000"/>
                <w:sz w:val="24"/>
                <w:szCs w:val="24"/>
                <w:lang w:val="ru-RU"/>
              </w:rPr>
              <w:t>учебного года:</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rsidR="00AA6B41" w:rsidRPr="00B23CC0" w:rsidRDefault="00B23CC0">
      <w:pPr>
        <w:rPr>
          <w:sz w:val="0"/>
          <w:szCs w:val="0"/>
          <w:lang w:val="ru-RU"/>
        </w:rPr>
      </w:pPr>
      <w:r w:rsidRPr="00B23C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1096"/>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A6B41" w:rsidRPr="00B23CC0">
        <w:trPr>
          <w:trHeight w:hRule="exact" w:val="138"/>
        </w:trPr>
        <w:tc>
          <w:tcPr>
            <w:tcW w:w="9640" w:type="dxa"/>
          </w:tcPr>
          <w:p w:rsidR="00AA6B41" w:rsidRPr="00B23CC0" w:rsidRDefault="00AA6B41">
            <w:pPr>
              <w:rPr>
                <w:lang w:val="ru-RU"/>
              </w:rPr>
            </w:pPr>
          </w:p>
        </w:tc>
      </w:tr>
      <w:tr w:rsidR="00AA6B41" w:rsidRPr="00B23CC0">
        <w:trPr>
          <w:trHeight w:hRule="exact" w:val="1396"/>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1. Наименование дисциплины: К.М.01.02 «Регулирование в сфере государственных инвестиций и инвестиционной деятельности».</w:t>
            </w:r>
          </w:p>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6B41" w:rsidRPr="00B23CC0">
        <w:trPr>
          <w:trHeight w:hRule="exact" w:val="139"/>
        </w:trPr>
        <w:tc>
          <w:tcPr>
            <w:tcW w:w="9640" w:type="dxa"/>
          </w:tcPr>
          <w:p w:rsidR="00AA6B41" w:rsidRPr="00B23CC0" w:rsidRDefault="00AA6B41">
            <w:pPr>
              <w:rPr>
                <w:lang w:val="ru-RU"/>
              </w:rPr>
            </w:pPr>
          </w:p>
        </w:tc>
      </w:tr>
      <w:tr w:rsidR="00AA6B41" w:rsidRPr="00B23CC0">
        <w:trPr>
          <w:trHeight w:hRule="exact" w:val="3801"/>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B23CC0">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Процесс изучения дисциплины «Регулирование в сфере государственных инвестиций и инвестиционной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Код компетенции: ПК-1</w:t>
            </w:r>
          </w:p>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rsidR="00AA6B41">
        <w:trPr>
          <w:trHeight w:hRule="exact" w:val="585"/>
        </w:trPr>
        <w:tc>
          <w:tcPr>
            <w:tcW w:w="9654" w:type="dxa"/>
            <w:shd w:val="clear" w:color="000000" w:fill="FFFFFF"/>
            <w:tcMar>
              <w:left w:w="34" w:type="dxa"/>
              <w:right w:w="34" w:type="dxa"/>
            </w:tcMar>
          </w:tcPr>
          <w:p w:rsidR="00AA6B41" w:rsidRPr="00B23CC0" w:rsidRDefault="00AA6B41">
            <w:pPr>
              <w:spacing w:after="0" w:line="240" w:lineRule="auto"/>
              <w:rPr>
                <w:sz w:val="24"/>
                <w:szCs w:val="24"/>
                <w:lang w:val="ru-RU"/>
              </w:rPr>
            </w:pPr>
          </w:p>
          <w:p w:rsidR="00AA6B41" w:rsidRDefault="00B23C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ПК-1.2 знать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ПК-1.4 знать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ПК-1.5 знать основные механизмы финансирования инвестиционных проектов государственно-частного партнерства / муниципально-частного партнерства</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ПК-1.9 знать  методики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ПК-1.10 знать  основные положения и критерии заключения инвестиционного соглашения между частным инвестором и органом государственной власти</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ПК-1.11 знать  основные формы и виды оказания государственной поддержки российским и зарубежным организациям в реализации инвестиционных проектов</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xml:space="preserve">ПК-1.12 знать понятия и направления рейтинга Всемирного банка </w:t>
            </w:r>
            <w:r>
              <w:rPr>
                <w:rFonts w:ascii="Times New Roman" w:hAnsi="Times New Roman" w:cs="Times New Roman"/>
                <w:color w:val="000000"/>
                <w:sz w:val="24"/>
                <w:szCs w:val="24"/>
              </w:rPr>
              <w:t>Doing</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B23CC0">
              <w:rPr>
                <w:rFonts w:ascii="Times New Roman" w:hAnsi="Times New Roman" w:cs="Times New Roman"/>
                <w:color w:val="000000"/>
                <w:sz w:val="24"/>
                <w:szCs w:val="24"/>
                <w:lang w:val="ru-RU"/>
              </w:rPr>
              <w:t xml:space="preserve">, а также методику оценки Всемирным банком стран по показателям рейтинга </w:t>
            </w:r>
            <w:r>
              <w:rPr>
                <w:rFonts w:ascii="Times New Roman" w:hAnsi="Times New Roman" w:cs="Times New Roman"/>
                <w:color w:val="000000"/>
                <w:sz w:val="24"/>
                <w:szCs w:val="24"/>
              </w:rPr>
              <w:t>Doing</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ПК-1.14 знать методология формирования национального рейтинга состояния инвестиционного климата в субъектах Российской Федерации</w:t>
            </w:r>
          </w:p>
        </w:tc>
      </w:tr>
      <w:tr w:rsidR="00AA6B41" w:rsidRPr="00B23C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ПК-1.16 уметь применять знания методик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AA6B41" w:rsidRPr="00B23CC0">
        <w:trPr>
          <w:trHeight w:hRule="exact" w:val="4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ПК-1.18 уметь применять  знания методик оценки бюджетной эффективности</w:t>
            </w:r>
          </w:p>
        </w:tc>
      </w:tr>
    </w:tbl>
    <w:p w:rsidR="00AA6B41" w:rsidRPr="00B23CC0" w:rsidRDefault="00B23CC0">
      <w:pPr>
        <w:rPr>
          <w:sz w:val="0"/>
          <w:szCs w:val="0"/>
          <w:lang w:val="ru-RU"/>
        </w:rPr>
      </w:pPr>
      <w:r w:rsidRPr="00B23C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lastRenderedPageBreak/>
              <w:t>(показатели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ПК-1.19 уметь  разрабатывать нормативные правовые акты в сфере совершенствования регулирования осуществления иностранных инвестиций в России</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ПК-1.20 уметь анализировать инвестици-онные проекты и координировать сопровождение инвестиционной деятельности</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ПК-1.21 уметь  взаимодействовать с иностранными инвесторами по различным сферам деятельности Минэкономразвития России</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ПК-1.22 уметь  разрабатывать предложения по совершенствованию нормативно- правового регулирования инвестиционной деятельности и привлечения иностранных инвестиций</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ПК-1.23 уметь  разрабатывать аналитические справки о состоянии инвестиционной деятельности в Российской Федерации</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ПК-1.24 уметь  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rsidR="00AA6B41" w:rsidRPr="00B23C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ПК-1.32 владеть навыками применения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AA6B41" w:rsidRPr="00B23C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ПК-1.34 владеть навыками применения  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ПК-1.35 владеть навыками применения механизмов финансирования инвестиционных проектов государственно-частного партнерства / муниципально-частного партнерства</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ПК-1.39 владеть навыками заключения инвестиционного соглашения между частным инвестором и органом государственной власти</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ПК-1.40 владеть навыками оказания государственной поддержки российским и зарубежным организациям в реализации инвестиционных проектов</w:t>
            </w:r>
          </w:p>
        </w:tc>
      </w:tr>
      <w:tr w:rsidR="00AA6B41" w:rsidRPr="00B23CC0">
        <w:trPr>
          <w:trHeight w:hRule="exact" w:val="277"/>
        </w:trPr>
        <w:tc>
          <w:tcPr>
            <w:tcW w:w="9640" w:type="dxa"/>
          </w:tcPr>
          <w:p w:rsidR="00AA6B41" w:rsidRPr="00B23CC0" w:rsidRDefault="00AA6B41">
            <w:pPr>
              <w:rPr>
                <w:lang w:val="ru-RU"/>
              </w:rPr>
            </w:pP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Код компетенции: УК-2</w:t>
            </w:r>
          </w:p>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AA6B41">
        <w:trPr>
          <w:trHeight w:hRule="exact" w:val="585"/>
        </w:trPr>
        <w:tc>
          <w:tcPr>
            <w:tcW w:w="9654" w:type="dxa"/>
            <w:shd w:val="clear" w:color="000000" w:fill="FFFFFF"/>
            <w:tcMar>
              <w:left w:w="34" w:type="dxa"/>
              <w:right w:w="34" w:type="dxa"/>
            </w:tcMar>
          </w:tcPr>
          <w:p w:rsidR="00AA6B41" w:rsidRPr="00B23CC0" w:rsidRDefault="00AA6B41">
            <w:pPr>
              <w:spacing w:after="0" w:line="240" w:lineRule="auto"/>
              <w:rPr>
                <w:sz w:val="24"/>
                <w:szCs w:val="24"/>
                <w:lang w:val="ru-RU"/>
              </w:rPr>
            </w:pPr>
          </w:p>
          <w:p w:rsidR="00AA6B41" w:rsidRDefault="00B23C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6B41" w:rsidRPr="00B23C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УК-2.1 знать этапы жизненного цикла проекта</w:t>
            </w:r>
          </w:p>
        </w:tc>
      </w:tr>
      <w:tr w:rsidR="00AA6B41" w:rsidRPr="00B23C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УК-2.2 знать методы управления и оценки эффективности проекта</w:t>
            </w:r>
          </w:p>
        </w:tc>
      </w:tr>
      <w:tr w:rsidR="00AA6B41" w:rsidRPr="00B23C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AA6B41" w:rsidRPr="00B23C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bl>
    <w:p w:rsidR="00AA6B41" w:rsidRPr="00B23CC0" w:rsidRDefault="00B23CC0">
      <w:pPr>
        <w:rPr>
          <w:sz w:val="0"/>
          <w:szCs w:val="0"/>
          <w:lang w:val="ru-RU"/>
        </w:rPr>
      </w:pPr>
      <w:r w:rsidRPr="00B23CC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A6B41" w:rsidRPr="00B23CC0">
        <w:trPr>
          <w:trHeight w:hRule="exact" w:val="304"/>
        </w:trPr>
        <w:tc>
          <w:tcPr>
            <w:tcW w:w="9654" w:type="dxa"/>
            <w:gridSpan w:val="7"/>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AA6B41" w:rsidRPr="00B23CC0">
        <w:trPr>
          <w:trHeight w:hRule="exact" w:val="2178"/>
        </w:trPr>
        <w:tc>
          <w:tcPr>
            <w:tcW w:w="9654" w:type="dxa"/>
            <w:gridSpan w:val="7"/>
            <w:shd w:val="clear" w:color="000000" w:fill="FFFFFF"/>
            <w:tcMar>
              <w:left w:w="34" w:type="dxa"/>
              <w:right w:w="34" w:type="dxa"/>
            </w:tcMar>
          </w:tcPr>
          <w:p w:rsidR="00AA6B41" w:rsidRPr="00B23CC0" w:rsidRDefault="00AA6B41">
            <w:pPr>
              <w:spacing w:after="0" w:line="240" w:lineRule="auto"/>
              <w:jc w:val="both"/>
              <w:rPr>
                <w:sz w:val="24"/>
                <w:szCs w:val="24"/>
                <w:lang w:val="ru-RU"/>
              </w:rPr>
            </w:pP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Дисциплина К.М.01.02 «Регулирование в сфере государственных инвестиций и инвестиционной деятельности»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B23CC0">
              <w:rPr>
                <w:rFonts w:ascii="Times New Roman" w:hAnsi="Times New Roman" w:cs="Times New Roman"/>
                <w:color w:val="000000"/>
                <w:sz w:val="24"/>
                <w:szCs w:val="24"/>
                <w:lang w:val="ru-RU"/>
              </w:rPr>
              <w:t>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AA6B41" w:rsidRPr="00B23CC0">
        <w:trPr>
          <w:trHeight w:hRule="exact" w:val="138"/>
        </w:trPr>
        <w:tc>
          <w:tcPr>
            <w:tcW w:w="3970" w:type="dxa"/>
          </w:tcPr>
          <w:p w:rsidR="00AA6B41" w:rsidRPr="00B23CC0" w:rsidRDefault="00AA6B41">
            <w:pPr>
              <w:rPr>
                <w:lang w:val="ru-RU"/>
              </w:rPr>
            </w:pPr>
          </w:p>
        </w:tc>
        <w:tc>
          <w:tcPr>
            <w:tcW w:w="1702" w:type="dxa"/>
          </w:tcPr>
          <w:p w:rsidR="00AA6B41" w:rsidRPr="00B23CC0" w:rsidRDefault="00AA6B41">
            <w:pPr>
              <w:rPr>
                <w:lang w:val="ru-RU"/>
              </w:rPr>
            </w:pPr>
          </w:p>
        </w:tc>
        <w:tc>
          <w:tcPr>
            <w:tcW w:w="1702" w:type="dxa"/>
          </w:tcPr>
          <w:p w:rsidR="00AA6B41" w:rsidRPr="00B23CC0" w:rsidRDefault="00AA6B41">
            <w:pPr>
              <w:rPr>
                <w:lang w:val="ru-RU"/>
              </w:rPr>
            </w:pPr>
          </w:p>
        </w:tc>
        <w:tc>
          <w:tcPr>
            <w:tcW w:w="426" w:type="dxa"/>
          </w:tcPr>
          <w:p w:rsidR="00AA6B41" w:rsidRPr="00B23CC0" w:rsidRDefault="00AA6B41">
            <w:pPr>
              <w:rPr>
                <w:lang w:val="ru-RU"/>
              </w:rPr>
            </w:pPr>
          </w:p>
        </w:tc>
        <w:tc>
          <w:tcPr>
            <w:tcW w:w="710" w:type="dxa"/>
          </w:tcPr>
          <w:p w:rsidR="00AA6B41" w:rsidRPr="00B23CC0" w:rsidRDefault="00AA6B41">
            <w:pPr>
              <w:rPr>
                <w:lang w:val="ru-RU"/>
              </w:rPr>
            </w:pPr>
          </w:p>
        </w:tc>
        <w:tc>
          <w:tcPr>
            <w:tcW w:w="143" w:type="dxa"/>
          </w:tcPr>
          <w:p w:rsidR="00AA6B41" w:rsidRPr="00B23CC0" w:rsidRDefault="00AA6B41">
            <w:pPr>
              <w:rPr>
                <w:lang w:val="ru-RU"/>
              </w:rPr>
            </w:pPr>
          </w:p>
        </w:tc>
        <w:tc>
          <w:tcPr>
            <w:tcW w:w="993" w:type="dxa"/>
          </w:tcPr>
          <w:p w:rsidR="00AA6B41" w:rsidRPr="00B23CC0" w:rsidRDefault="00AA6B41">
            <w:pPr>
              <w:rPr>
                <w:lang w:val="ru-RU"/>
              </w:rPr>
            </w:pPr>
          </w:p>
        </w:tc>
      </w:tr>
      <w:tr w:rsidR="00AA6B41" w:rsidRPr="00B23C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B23C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Коды</w:t>
            </w:r>
          </w:p>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форми-</w:t>
            </w:r>
          </w:p>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руемых</w:t>
            </w:r>
          </w:p>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компе-</w:t>
            </w:r>
          </w:p>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тенций</w:t>
            </w:r>
          </w:p>
        </w:tc>
      </w:tr>
      <w:tr w:rsidR="00AA6B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B23C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AA6B41"/>
        </w:tc>
      </w:tr>
      <w:tr w:rsidR="00AA6B41" w:rsidRPr="00B23C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Pr="00B23CC0" w:rsidRDefault="00AA6B41">
            <w:pPr>
              <w:rPr>
                <w:lang w:val="ru-RU"/>
              </w:rPr>
            </w:pPr>
          </w:p>
        </w:tc>
      </w:tr>
      <w:tr w:rsidR="00AA6B41">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Pr="00B23CC0" w:rsidRDefault="00B23CC0">
            <w:pPr>
              <w:spacing w:after="0" w:line="240" w:lineRule="auto"/>
              <w:jc w:val="center"/>
              <w:rPr>
                <w:lang w:val="ru-RU"/>
              </w:rPr>
            </w:pPr>
            <w:r w:rsidRPr="00B23CC0">
              <w:rPr>
                <w:rFonts w:ascii="Times New Roman" w:hAnsi="Times New Roman" w:cs="Times New Roman"/>
                <w:color w:val="000000"/>
                <w:lang w:val="ru-RU"/>
              </w:rPr>
              <w:t>Антикоррупционная политика на государственной и муниципальной службе</w:t>
            </w:r>
          </w:p>
          <w:p w:rsidR="00AA6B41" w:rsidRPr="00B23CC0" w:rsidRDefault="00B23CC0">
            <w:pPr>
              <w:spacing w:after="0" w:line="240" w:lineRule="auto"/>
              <w:jc w:val="center"/>
              <w:rPr>
                <w:lang w:val="ru-RU"/>
              </w:rPr>
            </w:pPr>
            <w:r w:rsidRPr="00B23CC0">
              <w:rPr>
                <w:rFonts w:ascii="Times New Roman" w:hAnsi="Times New Roman" w:cs="Times New Roman"/>
                <w:color w:val="000000"/>
                <w:lang w:val="ru-RU"/>
              </w:rPr>
              <w:t>Государственно-частное партнерство в различных отраслях экономики</w:t>
            </w:r>
          </w:p>
          <w:p w:rsidR="00AA6B41" w:rsidRPr="00B23CC0" w:rsidRDefault="00B23CC0">
            <w:pPr>
              <w:spacing w:after="0" w:line="240" w:lineRule="auto"/>
              <w:jc w:val="center"/>
              <w:rPr>
                <w:lang w:val="ru-RU"/>
              </w:rPr>
            </w:pPr>
            <w:r w:rsidRPr="00B23CC0">
              <w:rPr>
                <w:rFonts w:ascii="Times New Roman" w:hAnsi="Times New Roman" w:cs="Times New Roman"/>
                <w:color w:val="000000"/>
                <w:lang w:val="ru-RU"/>
              </w:rPr>
              <w:t>Правовое обеспечение профессиональной деятельности</w:t>
            </w:r>
          </w:p>
          <w:p w:rsidR="00AA6B41" w:rsidRPr="00B23CC0" w:rsidRDefault="00B23CC0">
            <w:pPr>
              <w:spacing w:after="0" w:line="240" w:lineRule="auto"/>
              <w:jc w:val="center"/>
              <w:rPr>
                <w:lang w:val="ru-RU"/>
              </w:rPr>
            </w:pPr>
            <w:r w:rsidRPr="00B23CC0">
              <w:rPr>
                <w:rFonts w:ascii="Times New Roman" w:hAnsi="Times New Roman" w:cs="Times New Roman"/>
                <w:color w:val="000000"/>
                <w:lang w:val="ru-RU"/>
              </w:rPr>
              <w:t>Теория систем и системный анализ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Pr="00B23CC0" w:rsidRDefault="00B23CC0">
            <w:pPr>
              <w:spacing w:after="0" w:line="240" w:lineRule="auto"/>
              <w:jc w:val="center"/>
              <w:rPr>
                <w:lang w:val="ru-RU"/>
              </w:rPr>
            </w:pPr>
            <w:r w:rsidRPr="00B23CC0">
              <w:rPr>
                <w:rFonts w:ascii="Times New Roman" w:hAnsi="Times New Roman" w:cs="Times New Roman"/>
                <w:color w:val="000000"/>
                <w:lang w:val="ru-RU"/>
              </w:rPr>
              <w:t>Планирование и организация проекта государственно-частного партнерства</w:t>
            </w:r>
          </w:p>
          <w:p w:rsidR="00AA6B41" w:rsidRPr="00B23CC0" w:rsidRDefault="00B23CC0">
            <w:pPr>
              <w:spacing w:after="0" w:line="240" w:lineRule="auto"/>
              <w:jc w:val="center"/>
              <w:rPr>
                <w:lang w:val="ru-RU"/>
              </w:rPr>
            </w:pPr>
            <w:r w:rsidRPr="00B23CC0">
              <w:rPr>
                <w:rFonts w:ascii="Times New Roman" w:hAnsi="Times New Roman" w:cs="Times New Roman"/>
                <w:color w:val="000000"/>
                <w:lang w:val="ru-RU"/>
              </w:rPr>
              <w:t>Мониторинг и контроль исполнения проектов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B23CC0">
            <w:pPr>
              <w:spacing w:after="0" w:line="240" w:lineRule="auto"/>
              <w:jc w:val="center"/>
              <w:rPr>
                <w:sz w:val="24"/>
                <w:szCs w:val="24"/>
              </w:rPr>
            </w:pPr>
            <w:r>
              <w:rPr>
                <w:rFonts w:ascii="Times New Roman" w:hAnsi="Times New Roman" w:cs="Times New Roman"/>
                <w:color w:val="000000"/>
                <w:sz w:val="24"/>
                <w:szCs w:val="24"/>
              </w:rPr>
              <w:t>УК-2, ПК-1</w:t>
            </w:r>
          </w:p>
        </w:tc>
      </w:tr>
      <w:tr w:rsidR="00AA6B41">
        <w:trPr>
          <w:trHeight w:hRule="exact" w:val="138"/>
        </w:trPr>
        <w:tc>
          <w:tcPr>
            <w:tcW w:w="3970" w:type="dxa"/>
          </w:tcPr>
          <w:p w:rsidR="00AA6B41" w:rsidRDefault="00AA6B41"/>
        </w:tc>
        <w:tc>
          <w:tcPr>
            <w:tcW w:w="1702" w:type="dxa"/>
          </w:tcPr>
          <w:p w:rsidR="00AA6B41" w:rsidRDefault="00AA6B41"/>
        </w:tc>
        <w:tc>
          <w:tcPr>
            <w:tcW w:w="1702" w:type="dxa"/>
          </w:tcPr>
          <w:p w:rsidR="00AA6B41" w:rsidRDefault="00AA6B41"/>
        </w:tc>
        <w:tc>
          <w:tcPr>
            <w:tcW w:w="426" w:type="dxa"/>
          </w:tcPr>
          <w:p w:rsidR="00AA6B41" w:rsidRDefault="00AA6B41"/>
        </w:tc>
        <w:tc>
          <w:tcPr>
            <w:tcW w:w="710" w:type="dxa"/>
          </w:tcPr>
          <w:p w:rsidR="00AA6B41" w:rsidRDefault="00AA6B41"/>
        </w:tc>
        <w:tc>
          <w:tcPr>
            <w:tcW w:w="143" w:type="dxa"/>
          </w:tcPr>
          <w:p w:rsidR="00AA6B41" w:rsidRDefault="00AA6B41"/>
        </w:tc>
        <w:tc>
          <w:tcPr>
            <w:tcW w:w="993" w:type="dxa"/>
          </w:tcPr>
          <w:p w:rsidR="00AA6B41" w:rsidRDefault="00AA6B41"/>
        </w:tc>
      </w:tr>
      <w:tr w:rsidR="00AA6B41" w:rsidRPr="00B23CC0">
        <w:trPr>
          <w:trHeight w:hRule="exact" w:val="1125"/>
        </w:trPr>
        <w:tc>
          <w:tcPr>
            <w:tcW w:w="9654" w:type="dxa"/>
            <w:gridSpan w:val="7"/>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6B41">
        <w:trPr>
          <w:trHeight w:hRule="exact" w:val="585"/>
        </w:trPr>
        <w:tc>
          <w:tcPr>
            <w:tcW w:w="9654" w:type="dxa"/>
            <w:gridSpan w:val="7"/>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A6B41" w:rsidRDefault="00B23CC0">
            <w:pPr>
              <w:spacing w:after="0" w:line="240" w:lineRule="auto"/>
              <w:jc w:val="center"/>
              <w:rPr>
                <w:sz w:val="24"/>
                <w:szCs w:val="24"/>
              </w:rPr>
            </w:pPr>
            <w:r>
              <w:rPr>
                <w:rFonts w:ascii="Times New Roman" w:hAnsi="Times New Roman" w:cs="Times New Roman"/>
                <w:color w:val="000000"/>
                <w:sz w:val="24"/>
                <w:szCs w:val="24"/>
              </w:rPr>
              <w:t>Из них:</w:t>
            </w:r>
          </w:p>
        </w:tc>
      </w:tr>
      <w:tr w:rsidR="00AA6B41">
        <w:trPr>
          <w:trHeight w:hRule="exact" w:val="138"/>
        </w:trPr>
        <w:tc>
          <w:tcPr>
            <w:tcW w:w="3970" w:type="dxa"/>
          </w:tcPr>
          <w:p w:rsidR="00AA6B41" w:rsidRDefault="00AA6B41"/>
        </w:tc>
        <w:tc>
          <w:tcPr>
            <w:tcW w:w="1702" w:type="dxa"/>
          </w:tcPr>
          <w:p w:rsidR="00AA6B41" w:rsidRDefault="00AA6B41"/>
        </w:tc>
        <w:tc>
          <w:tcPr>
            <w:tcW w:w="1702" w:type="dxa"/>
          </w:tcPr>
          <w:p w:rsidR="00AA6B41" w:rsidRDefault="00AA6B41"/>
        </w:tc>
        <w:tc>
          <w:tcPr>
            <w:tcW w:w="426" w:type="dxa"/>
          </w:tcPr>
          <w:p w:rsidR="00AA6B41" w:rsidRDefault="00AA6B41"/>
        </w:tc>
        <w:tc>
          <w:tcPr>
            <w:tcW w:w="710" w:type="dxa"/>
          </w:tcPr>
          <w:p w:rsidR="00AA6B41" w:rsidRDefault="00AA6B41"/>
        </w:tc>
        <w:tc>
          <w:tcPr>
            <w:tcW w:w="143" w:type="dxa"/>
          </w:tcPr>
          <w:p w:rsidR="00AA6B41" w:rsidRDefault="00AA6B41"/>
        </w:tc>
        <w:tc>
          <w:tcPr>
            <w:tcW w:w="993" w:type="dxa"/>
          </w:tcPr>
          <w:p w:rsidR="00AA6B41" w:rsidRDefault="00AA6B41"/>
        </w:tc>
      </w:tr>
      <w:tr w:rsidR="00AA6B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4</w:t>
            </w:r>
          </w:p>
        </w:tc>
      </w:tr>
      <w:tr w:rsidR="00AA6B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4</w:t>
            </w:r>
          </w:p>
        </w:tc>
      </w:tr>
      <w:tr w:rsidR="00AA6B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0</w:t>
            </w:r>
          </w:p>
        </w:tc>
      </w:tr>
      <w:tr w:rsidR="00AA6B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0</w:t>
            </w:r>
          </w:p>
        </w:tc>
      </w:tr>
      <w:tr w:rsidR="00AA6B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60</w:t>
            </w:r>
          </w:p>
        </w:tc>
      </w:tr>
      <w:tr w:rsidR="00AA6B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4</w:t>
            </w:r>
          </w:p>
        </w:tc>
      </w:tr>
      <w:tr w:rsidR="00AA6B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зачеты 1</w:t>
            </w:r>
          </w:p>
        </w:tc>
      </w:tr>
      <w:tr w:rsidR="00AA6B41">
        <w:trPr>
          <w:trHeight w:hRule="exact" w:val="138"/>
        </w:trPr>
        <w:tc>
          <w:tcPr>
            <w:tcW w:w="3970" w:type="dxa"/>
          </w:tcPr>
          <w:p w:rsidR="00AA6B41" w:rsidRDefault="00AA6B41"/>
        </w:tc>
        <w:tc>
          <w:tcPr>
            <w:tcW w:w="1702" w:type="dxa"/>
          </w:tcPr>
          <w:p w:rsidR="00AA6B41" w:rsidRDefault="00AA6B41"/>
        </w:tc>
        <w:tc>
          <w:tcPr>
            <w:tcW w:w="1702" w:type="dxa"/>
          </w:tcPr>
          <w:p w:rsidR="00AA6B41" w:rsidRDefault="00AA6B41"/>
        </w:tc>
        <w:tc>
          <w:tcPr>
            <w:tcW w:w="426" w:type="dxa"/>
          </w:tcPr>
          <w:p w:rsidR="00AA6B41" w:rsidRDefault="00AA6B41"/>
        </w:tc>
        <w:tc>
          <w:tcPr>
            <w:tcW w:w="710" w:type="dxa"/>
          </w:tcPr>
          <w:p w:rsidR="00AA6B41" w:rsidRDefault="00AA6B41"/>
        </w:tc>
        <w:tc>
          <w:tcPr>
            <w:tcW w:w="143" w:type="dxa"/>
          </w:tcPr>
          <w:p w:rsidR="00AA6B41" w:rsidRDefault="00AA6B41"/>
        </w:tc>
        <w:tc>
          <w:tcPr>
            <w:tcW w:w="993" w:type="dxa"/>
          </w:tcPr>
          <w:p w:rsidR="00AA6B41" w:rsidRDefault="00AA6B41"/>
        </w:tc>
      </w:tr>
      <w:tr w:rsidR="00AA6B41">
        <w:trPr>
          <w:trHeight w:hRule="exact" w:val="1666"/>
        </w:trPr>
        <w:tc>
          <w:tcPr>
            <w:tcW w:w="9654" w:type="dxa"/>
            <w:gridSpan w:val="7"/>
            <w:shd w:val="clear" w:color="000000" w:fill="FFFFFF"/>
            <w:tcMar>
              <w:left w:w="34" w:type="dxa"/>
              <w:right w:w="34" w:type="dxa"/>
            </w:tcMar>
          </w:tcPr>
          <w:p w:rsidR="00AA6B41" w:rsidRPr="00B23CC0" w:rsidRDefault="00AA6B41">
            <w:pPr>
              <w:spacing w:after="0" w:line="240" w:lineRule="auto"/>
              <w:jc w:val="center"/>
              <w:rPr>
                <w:sz w:val="24"/>
                <w:szCs w:val="24"/>
                <w:lang w:val="ru-RU"/>
              </w:rPr>
            </w:pPr>
          </w:p>
          <w:p w:rsidR="00AA6B41" w:rsidRPr="00B23CC0" w:rsidRDefault="00B23CC0">
            <w:pPr>
              <w:spacing w:after="0" w:line="240" w:lineRule="auto"/>
              <w:jc w:val="center"/>
              <w:rPr>
                <w:sz w:val="24"/>
                <w:szCs w:val="24"/>
                <w:lang w:val="ru-RU"/>
              </w:rPr>
            </w:pPr>
            <w:r w:rsidRPr="00B23CC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6B41" w:rsidRPr="00B23CC0" w:rsidRDefault="00AA6B41">
            <w:pPr>
              <w:spacing w:after="0" w:line="240" w:lineRule="auto"/>
              <w:jc w:val="center"/>
              <w:rPr>
                <w:sz w:val="24"/>
                <w:szCs w:val="24"/>
                <w:lang w:val="ru-RU"/>
              </w:rPr>
            </w:pPr>
          </w:p>
          <w:p w:rsidR="00AA6B41" w:rsidRDefault="00B23C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A6B41">
        <w:trPr>
          <w:trHeight w:hRule="exact" w:val="416"/>
        </w:trPr>
        <w:tc>
          <w:tcPr>
            <w:tcW w:w="3970" w:type="dxa"/>
          </w:tcPr>
          <w:p w:rsidR="00AA6B41" w:rsidRDefault="00AA6B41"/>
        </w:tc>
        <w:tc>
          <w:tcPr>
            <w:tcW w:w="1702" w:type="dxa"/>
          </w:tcPr>
          <w:p w:rsidR="00AA6B41" w:rsidRDefault="00AA6B41"/>
        </w:tc>
        <w:tc>
          <w:tcPr>
            <w:tcW w:w="1702" w:type="dxa"/>
          </w:tcPr>
          <w:p w:rsidR="00AA6B41" w:rsidRDefault="00AA6B41"/>
        </w:tc>
        <w:tc>
          <w:tcPr>
            <w:tcW w:w="426" w:type="dxa"/>
          </w:tcPr>
          <w:p w:rsidR="00AA6B41" w:rsidRDefault="00AA6B41"/>
        </w:tc>
        <w:tc>
          <w:tcPr>
            <w:tcW w:w="710" w:type="dxa"/>
          </w:tcPr>
          <w:p w:rsidR="00AA6B41" w:rsidRDefault="00AA6B41"/>
        </w:tc>
        <w:tc>
          <w:tcPr>
            <w:tcW w:w="143" w:type="dxa"/>
          </w:tcPr>
          <w:p w:rsidR="00AA6B41" w:rsidRDefault="00AA6B41"/>
        </w:tc>
        <w:tc>
          <w:tcPr>
            <w:tcW w:w="993" w:type="dxa"/>
          </w:tcPr>
          <w:p w:rsidR="00AA6B41" w:rsidRDefault="00AA6B41"/>
        </w:tc>
      </w:tr>
      <w:tr w:rsidR="00AA6B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B23C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B23C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B23CC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6B41" w:rsidRDefault="00B23CC0">
            <w:pPr>
              <w:spacing w:after="0" w:line="240" w:lineRule="auto"/>
              <w:jc w:val="center"/>
              <w:rPr>
                <w:sz w:val="24"/>
                <w:szCs w:val="24"/>
              </w:rPr>
            </w:pPr>
            <w:r>
              <w:rPr>
                <w:rFonts w:ascii="Times New Roman" w:hAnsi="Times New Roman" w:cs="Times New Roman"/>
                <w:color w:val="000000"/>
                <w:sz w:val="24"/>
                <w:szCs w:val="24"/>
              </w:rPr>
              <w:t>Часов</w:t>
            </w:r>
          </w:p>
        </w:tc>
      </w:tr>
      <w:tr w:rsidR="00AA6B41" w:rsidRPr="00B23C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Партнерство государства и бизнеса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Pr="00B23CC0" w:rsidRDefault="00AA6B4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Pr="00B23CC0" w:rsidRDefault="00AA6B4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Pr="00B23CC0" w:rsidRDefault="00AA6B41">
            <w:pPr>
              <w:rPr>
                <w:lang w:val="ru-RU"/>
              </w:rPr>
            </w:pPr>
          </w:p>
        </w:tc>
      </w:tr>
      <w:tr w:rsidR="00AA6B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Партнерство как форма взаимодействия государства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r>
      <w:tr w:rsidR="00AA6B4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Формирование и эволюция стратегий взаимодействия государства и бизнеса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r>
      <w:tr w:rsidR="00AA6B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Default="00B23CC0">
            <w:pPr>
              <w:spacing w:after="0" w:line="240" w:lineRule="auto"/>
              <w:rPr>
                <w:sz w:val="24"/>
                <w:szCs w:val="24"/>
              </w:rPr>
            </w:pPr>
            <w:r>
              <w:rPr>
                <w:rFonts w:ascii="Times New Roman" w:hAnsi="Times New Roman" w:cs="Times New Roman"/>
                <w:b/>
                <w:color w:val="000000"/>
                <w:sz w:val="24"/>
                <w:szCs w:val="24"/>
              </w:rPr>
              <w:t>Управление государственными инвестициями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Default="00AA6B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Default="00AA6B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6B41" w:rsidRDefault="00AA6B41"/>
        </w:tc>
      </w:tr>
    </w:tbl>
    <w:p w:rsidR="00AA6B41" w:rsidRDefault="00B23C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6B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lastRenderedPageBreak/>
              <w:t>Теоретические и нормативные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r>
      <w:tr w:rsidR="00AA6B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Методики оценки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2</w:t>
            </w:r>
          </w:p>
        </w:tc>
      </w:tr>
      <w:tr w:rsidR="00AA6B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AA6B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60</w:t>
            </w:r>
          </w:p>
        </w:tc>
      </w:tr>
      <w:tr w:rsidR="00AA6B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Денежный поток от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r>
      <w:tr w:rsidR="00AA6B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Выбор проектов и формирование инвестиционной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2</w:t>
            </w:r>
          </w:p>
        </w:tc>
      </w:tr>
      <w:tr w:rsidR="00AA6B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AA6B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4</w:t>
            </w:r>
          </w:p>
        </w:tc>
      </w:tr>
      <w:tr w:rsidR="00AA6B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AA6B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AA6B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color w:val="000000"/>
                <w:sz w:val="24"/>
                <w:szCs w:val="24"/>
              </w:rPr>
              <w:t>72</w:t>
            </w:r>
          </w:p>
        </w:tc>
      </w:tr>
      <w:tr w:rsidR="00AA6B41" w:rsidRPr="00B23CC0">
        <w:trPr>
          <w:trHeight w:hRule="exact" w:val="12725"/>
        </w:trPr>
        <w:tc>
          <w:tcPr>
            <w:tcW w:w="9654" w:type="dxa"/>
            <w:gridSpan w:val="4"/>
            <w:shd w:val="clear" w:color="000000" w:fill="FFFFFF"/>
            <w:tcMar>
              <w:left w:w="34" w:type="dxa"/>
              <w:right w:w="34" w:type="dxa"/>
            </w:tcMar>
          </w:tcPr>
          <w:p w:rsidR="00AA6B41" w:rsidRPr="00B23CC0" w:rsidRDefault="00AA6B41">
            <w:pPr>
              <w:spacing w:after="0" w:line="240" w:lineRule="auto"/>
              <w:jc w:val="both"/>
              <w:rPr>
                <w:sz w:val="20"/>
                <w:szCs w:val="20"/>
                <w:lang w:val="ru-RU"/>
              </w:rPr>
            </w:pP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 Примечания:</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23CC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AA6B41" w:rsidRPr="00B23CC0" w:rsidRDefault="00B23CC0">
      <w:pPr>
        <w:rPr>
          <w:sz w:val="0"/>
          <w:szCs w:val="0"/>
          <w:lang w:val="ru-RU"/>
        </w:rPr>
      </w:pPr>
      <w:r w:rsidRPr="00B23C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5198"/>
        </w:trPr>
        <w:tc>
          <w:tcPr>
            <w:tcW w:w="9654" w:type="dxa"/>
            <w:shd w:val="clear" w:color="000000" w:fill="FFFFFF"/>
            <w:tcMar>
              <w:left w:w="34" w:type="dxa"/>
              <w:right w:w="34" w:type="dxa"/>
            </w:tcMar>
          </w:tcPr>
          <w:p w:rsidR="00AA6B41" w:rsidRDefault="00B23CC0">
            <w:pPr>
              <w:spacing w:after="0" w:line="240" w:lineRule="auto"/>
              <w:jc w:val="both"/>
              <w:rPr>
                <w:sz w:val="20"/>
                <w:szCs w:val="20"/>
              </w:rPr>
            </w:pPr>
            <w:r w:rsidRPr="00B23CC0">
              <w:rPr>
                <w:rFonts w:ascii="Times New Roman" w:hAnsi="Times New Roman" w:cs="Times New Roman"/>
                <w:color w:val="000000"/>
                <w:sz w:val="20"/>
                <w:szCs w:val="20"/>
                <w:lang w:val="ru-RU"/>
              </w:rPr>
              <w:lastRenderedPageBreak/>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6B41" w:rsidRPr="00B23CC0" w:rsidRDefault="00B23CC0">
            <w:pPr>
              <w:spacing w:after="0" w:line="240" w:lineRule="auto"/>
              <w:jc w:val="both"/>
              <w:rPr>
                <w:sz w:val="20"/>
                <w:szCs w:val="20"/>
                <w:lang w:val="ru-RU"/>
              </w:rPr>
            </w:pPr>
            <w:r w:rsidRPr="00B23C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6B41">
        <w:trPr>
          <w:trHeight w:hRule="exact" w:val="585"/>
        </w:trPr>
        <w:tc>
          <w:tcPr>
            <w:tcW w:w="9654" w:type="dxa"/>
            <w:shd w:val="clear" w:color="000000" w:fill="FFFFFF"/>
            <w:tcMar>
              <w:left w:w="34" w:type="dxa"/>
              <w:right w:w="34" w:type="dxa"/>
            </w:tcMar>
          </w:tcPr>
          <w:p w:rsidR="00AA6B41" w:rsidRPr="00B23CC0" w:rsidRDefault="00AA6B41">
            <w:pPr>
              <w:spacing w:after="0" w:line="240" w:lineRule="auto"/>
              <w:rPr>
                <w:sz w:val="24"/>
                <w:szCs w:val="24"/>
                <w:lang w:val="ru-RU"/>
              </w:rPr>
            </w:pPr>
          </w:p>
          <w:p w:rsidR="00AA6B41" w:rsidRDefault="00B23C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6B41">
        <w:trPr>
          <w:trHeight w:hRule="exact" w:val="277"/>
        </w:trPr>
        <w:tc>
          <w:tcPr>
            <w:tcW w:w="9654" w:type="dxa"/>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6B41" w:rsidRPr="00B23CC0">
        <w:trPr>
          <w:trHeight w:hRule="exact" w:val="26"/>
        </w:trPr>
        <w:tc>
          <w:tcPr>
            <w:tcW w:w="9654" w:type="dxa"/>
            <w:vMerge w:val="restart"/>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b/>
                <w:color w:val="000000"/>
                <w:sz w:val="24"/>
                <w:szCs w:val="24"/>
                <w:lang w:val="ru-RU"/>
              </w:rPr>
              <w:t>Партнерство как форма взаимодействия государства и бизнеса</w:t>
            </w:r>
          </w:p>
        </w:tc>
      </w:tr>
      <w:tr w:rsidR="00AA6B41" w:rsidRPr="00B23CC0">
        <w:trPr>
          <w:trHeight w:hRule="exact" w:val="277"/>
        </w:trPr>
        <w:tc>
          <w:tcPr>
            <w:tcW w:w="9654" w:type="dxa"/>
            <w:vMerge/>
            <w:shd w:val="clear" w:color="000000" w:fill="FFFFFF"/>
            <w:tcMar>
              <w:left w:w="34" w:type="dxa"/>
              <w:right w:w="34" w:type="dxa"/>
            </w:tcMar>
          </w:tcPr>
          <w:p w:rsidR="00AA6B41" w:rsidRPr="00B23CC0" w:rsidRDefault="00AA6B41">
            <w:pPr>
              <w:rPr>
                <w:lang w:val="ru-RU"/>
              </w:rPr>
            </w:pPr>
          </w:p>
        </w:tc>
      </w:tr>
      <w:tr w:rsidR="00AA6B41" w:rsidRPr="00B23CC0">
        <w:trPr>
          <w:trHeight w:hRule="exact" w:val="2448"/>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Институциональные схемы формирования партнёрства. Институты развития и их инструменты.</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Основные принципы партнерства: баланс экономических интересов, рисков, выгод. Механизмы поддержания баланса интересов и рисков в долгосрочных контрактах.</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Основные формы партнерства: государственные контракты, аренда государственного имущества, соглашения о разделе продукции, совместные государственно-частные предприятия, концессии.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Партнерство с участием международного бизнеса.</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Тенденции и перспективы развития государственно-частного партнерства в РФ.</w:t>
            </w:r>
          </w:p>
        </w:tc>
      </w:tr>
      <w:tr w:rsidR="00AA6B41" w:rsidRPr="00B23CC0">
        <w:trPr>
          <w:trHeight w:hRule="exact" w:val="304"/>
        </w:trPr>
        <w:tc>
          <w:tcPr>
            <w:tcW w:w="9654" w:type="dxa"/>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b/>
                <w:color w:val="000000"/>
                <w:sz w:val="24"/>
                <w:szCs w:val="24"/>
                <w:lang w:val="ru-RU"/>
              </w:rPr>
              <w:t>Теоретические и нормативные основы инвестиционной деятельности</w:t>
            </w:r>
          </w:p>
        </w:tc>
      </w:tr>
      <w:tr w:rsidR="00AA6B41" w:rsidRPr="00B23CC0">
        <w:trPr>
          <w:trHeight w:hRule="exact" w:val="3260"/>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Понятие инвестиционной деятельности и инвестиций. Классификация инвестиций в зависимости от формы инвестиционного товара. Объекты инвестиционной деятельности. Субъекты инвестиционной деятельности. Прямые и реальные инвестиции, капитальные вложения, капиталообразующие и портфельные инвестиции. Инвестиционный портфель.</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Инвестиционный проект и источники его финансирования. Классификация проектов в зависимости от значимости. Глобальные, народнохозяйственные, крупномасштабные и локальные проекты. Жизненный цикл проекта, его фазы и основные этапы. Источники финансирования инвестиционного проекта. Внешние и внутренние средства, собственный и привлеченный капитал проекта.</w:t>
            </w:r>
          </w:p>
          <w:p w:rsidR="00AA6B41" w:rsidRPr="00B23CC0" w:rsidRDefault="00AA6B41">
            <w:pPr>
              <w:spacing w:after="0" w:line="240" w:lineRule="auto"/>
              <w:jc w:val="both"/>
              <w:rPr>
                <w:sz w:val="24"/>
                <w:szCs w:val="24"/>
                <w:lang w:val="ru-RU"/>
              </w:rPr>
            </w:pPr>
          </w:p>
          <w:p w:rsidR="00AA6B41" w:rsidRPr="00B23CC0" w:rsidRDefault="00AA6B41">
            <w:pPr>
              <w:spacing w:after="0" w:line="240" w:lineRule="auto"/>
              <w:jc w:val="both"/>
              <w:rPr>
                <w:sz w:val="24"/>
                <w:szCs w:val="24"/>
                <w:lang w:val="ru-RU"/>
              </w:rPr>
            </w:pPr>
          </w:p>
        </w:tc>
      </w:tr>
      <w:tr w:rsidR="00AA6B41">
        <w:trPr>
          <w:trHeight w:hRule="exact" w:val="304"/>
        </w:trPr>
        <w:tc>
          <w:tcPr>
            <w:tcW w:w="9654" w:type="dxa"/>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b/>
                <w:color w:val="000000"/>
                <w:sz w:val="24"/>
                <w:szCs w:val="24"/>
              </w:rPr>
              <w:t>Методики оценки эффективности инвестиций</w:t>
            </w:r>
          </w:p>
        </w:tc>
      </w:tr>
      <w:tr w:rsidR="00AA6B41" w:rsidRPr="00B23CC0">
        <w:trPr>
          <w:trHeight w:hRule="exact" w:val="2707"/>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Методики определения эффективности инвестиций и их применение. Преимущества и недостатки их использования при оценке проектов.  Коммерческая, социальная, бюджетная ставка дисконта и ставка дисконта участника проекта. Эффективная и реальная ставка, их применение. Поправка на риск.</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Основные показатели эффективности инвестиционных проектов. Динамические показатели эффективности. Чистый доход. Чистая современная стоимость. Индекс прибыльности. Внутренняя норма доходности. Срок окупаемости.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Дополнительные показатели эффективности проектов. Модифицированная внутренняя норма доходности. Методика определения. Экономический смысл, применение. Эквивалентный аннуитет. Экономический смысл и область применения.</w:t>
            </w:r>
          </w:p>
        </w:tc>
      </w:tr>
    </w:tbl>
    <w:p w:rsidR="00AA6B41" w:rsidRPr="00B23CC0" w:rsidRDefault="00B23CC0">
      <w:pPr>
        <w:rPr>
          <w:sz w:val="0"/>
          <w:szCs w:val="0"/>
          <w:lang w:val="ru-RU"/>
        </w:rPr>
      </w:pPr>
      <w:r w:rsidRPr="00B23C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11"/>
        </w:trPr>
        <w:tc>
          <w:tcPr>
            <w:tcW w:w="9654" w:type="dxa"/>
            <w:shd w:val="clear" w:color="000000" w:fill="FFFFFF"/>
            <w:tcMar>
              <w:left w:w="34" w:type="dxa"/>
              <w:right w:w="34" w:type="dxa"/>
            </w:tcMar>
          </w:tcPr>
          <w:p w:rsidR="00AA6B41" w:rsidRPr="00B23CC0" w:rsidRDefault="00AA6B41">
            <w:pPr>
              <w:rPr>
                <w:lang w:val="ru-RU"/>
              </w:rPr>
            </w:pPr>
          </w:p>
        </w:tc>
      </w:tr>
      <w:tr w:rsidR="00AA6B41">
        <w:trPr>
          <w:trHeight w:hRule="exact" w:val="277"/>
        </w:trPr>
        <w:tc>
          <w:tcPr>
            <w:tcW w:w="9654" w:type="dxa"/>
            <w:shd w:val="clear" w:color="000000" w:fill="FFFFFF"/>
            <w:tcMar>
              <w:left w:w="34" w:type="dxa"/>
              <w:right w:w="34" w:type="dxa"/>
            </w:tcMar>
          </w:tcPr>
          <w:p w:rsidR="00AA6B41" w:rsidRDefault="00B23CC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A6B41">
        <w:trPr>
          <w:trHeight w:hRule="exact" w:val="147"/>
        </w:trPr>
        <w:tc>
          <w:tcPr>
            <w:tcW w:w="9640" w:type="dxa"/>
          </w:tcPr>
          <w:p w:rsidR="00AA6B41" w:rsidRDefault="00AA6B41"/>
        </w:tc>
      </w:tr>
      <w:tr w:rsidR="00AA6B41" w:rsidRPr="00B23CC0">
        <w:trPr>
          <w:trHeight w:hRule="exact" w:val="585"/>
        </w:trPr>
        <w:tc>
          <w:tcPr>
            <w:tcW w:w="9654" w:type="dxa"/>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b/>
                <w:color w:val="000000"/>
                <w:sz w:val="24"/>
                <w:szCs w:val="24"/>
                <w:lang w:val="ru-RU"/>
              </w:rPr>
              <w:t>Формирование и эволюция стратегий взаимодействия государства и бизнеса в современной России</w:t>
            </w:r>
          </w:p>
        </w:tc>
      </w:tr>
      <w:tr w:rsidR="00AA6B41" w:rsidRPr="00B23CC0">
        <w:trPr>
          <w:trHeight w:hRule="exact" w:val="21"/>
        </w:trPr>
        <w:tc>
          <w:tcPr>
            <w:tcW w:w="9640" w:type="dxa"/>
          </w:tcPr>
          <w:p w:rsidR="00AA6B41" w:rsidRPr="00B23CC0" w:rsidRDefault="00AA6B41">
            <w:pPr>
              <w:rPr>
                <w:lang w:val="ru-RU"/>
              </w:rPr>
            </w:pPr>
          </w:p>
        </w:tc>
      </w:tr>
      <w:tr w:rsidR="00AA6B41" w:rsidRPr="00B23CC0">
        <w:trPr>
          <w:trHeight w:hRule="exact" w:val="2207"/>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Формирование новой институциональной структуры хозяйства.</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Институциональная среда взаимодействия государства и бизнеса.</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Рыночные институты в системе взаимодействия.</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Интересы государства и бизнеса. Противоречия интересов</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государства и бизнеса. Институциональные риски взаимодействия</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государства и бизнеса. Бюрократия. Коррупция.</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Функции государства и бизнеса. Взаимодействие государства и</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бизнеса как источник социально-экономического развития.</w:t>
            </w:r>
          </w:p>
        </w:tc>
      </w:tr>
      <w:tr w:rsidR="00AA6B41" w:rsidRPr="00B23CC0">
        <w:trPr>
          <w:trHeight w:hRule="exact" w:val="8"/>
        </w:trPr>
        <w:tc>
          <w:tcPr>
            <w:tcW w:w="9640" w:type="dxa"/>
          </w:tcPr>
          <w:p w:rsidR="00AA6B41" w:rsidRPr="00B23CC0" w:rsidRDefault="00AA6B41">
            <w:pPr>
              <w:rPr>
                <w:lang w:val="ru-RU"/>
              </w:rPr>
            </w:pPr>
          </w:p>
        </w:tc>
      </w:tr>
      <w:tr w:rsidR="00AA6B41" w:rsidRPr="00B23CC0">
        <w:trPr>
          <w:trHeight w:hRule="exact" w:val="314"/>
        </w:trPr>
        <w:tc>
          <w:tcPr>
            <w:tcW w:w="9654" w:type="dxa"/>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b/>
                <w:color w:val="000000"/>
                <w:sz w:val="24"/>
                <w:szCs w:val="24"/>
                <w:lang w:val="ru-RU"/>
              </w:rPr>
              <w:t>Денежный поток от инвестиционного проекта</w:t>
            </w:r>
          </w:p>
        </w:tc>
      </w:tr>
      <w:tr w:rsidR="00AA6B41" w:rsidRPr="00B23CC0">
        <w:trPr>
          <w:trHeight w:hRule="exact" w:val="21"/>
        </w:trPr>
        <w:tc>
          <w:tcPr>
            <w:tcW w:w="9640" w:type="dxa"/>
          </w:tcPr>
          <w:p w:rsidR="00AA6B41" w:rsidRPr="00B23CC0" w:rsidRDefault="00AA6B41">
            <w:pPr>
              <w:rPr>
                <w:lang w:val="ru-RU"/>
              </w:rPr>
            </w:pPr>
          </w:p>
        </w:tc>
      </w:tr>
      <w:tr w:rsidR="00AA6B41">
        <w:trPr>
          <w:trHeight w:hRule="exact" w:val="1125"/>
        </w:trPr>
        <w:tc>
          <w:tcPr>
            <w:tcW w:w="9654" w:type="dxa"/>
            <w:shd w:val="clear" w:color="000000" w:fill="FFFFFF"/>
            <w:tcMar>
              <w:left w:w="34" w:type="dxa"/>
              <w:right w:w="34" w:type="dxa"/>
            </w:tcMar>
          </w:tcPr>
          <w:p w:rsidR="00AA6B41" w:rsidRDefault="00B23CC0">
            <w:pPr>
              <w:spacing w:after="0" w:line="240" w:lineRule="auto"/>
              <w:rPr>
                <w:sz w:val="24"/>
                <w:szCs w:val="24"/>
              </w:rPr>
            </w:pPr>
            <w:r w:rsidRPr="00B23CC0">
              <w:rPr>
                <w:rFonts w:ascii="Times New Roman" w:hAnsi="Times New Roman" w:cs="Times New Roman"/>
                <w:color w:val="000000"/>
                <w:sz w:val="24"/>
                <w:szCs w:val="24"/>
                <w:lang w:val="ru-RU"/>
              </w:rPr>
              <w:t xml:space="preserve">исконтирование и выбор ставки дисконта. Современная и будущая стоимость. Метод сложного процента. Понятие дисконтирования и наращения. Коэффициент дисконтирования при стабильных и меняющихся ставках дисконта. </w:t>
            </w:r>
            <w:r>
              <w:rPr>
                <w:rFonts w:ascii="Times New Roman" w:hAnsi="Times New Roman" w:cs="Times New Roman"/>
                <w:color w:val="000000"/>
                <w:sz w:val="24"/>
                <w:szCs w:val="24"/>
              </w:rPr>
              <w:t>Выбор ставки дисконта.</w:t>
            </w:r>
          </w:p>
        </w:tc>
      </w:tr>
      <w:tr w:rsidR="00AA6B41">
        <w:trPr>
          <w:trHeight w:hRule="exact" w:val="8"/>
        </w:trPr>
        <w:tc>
          <w:tcPr>
            <w:tcW w:w="9640" w:type="dxa"/>
          </w:tcPr>
          <w:p w:rsidR="00AA6B41" w:rsidRDefault="00AA6B41"/>
        </w:tc>
      </w:tr>
      <w:tr w:rsidR="00AA6B41" w:rsidRPr="00B23CC0">
        <w:trPr>
          <w:trHeight w:hRule="exact" w:val="314"/>
        </w:trPr>
        <w:tc>
          <w:tcPr>
            <w:tcW w:w="9654" w:type="dxa"/>
            <w:shd w:val="clear" w:color="000000" w:fill="FFFFFF"/>
            <w:tcMar>
              <w:left w:w="34" w:type="dxa"/>
              <w:right w:w="34" w:type="dxa"/>
            </w:tcMar>
          </w:tcPr>
          <w:p w:rsidR="00AA6B41" w:rsidRPr="00B23CC0" w:rsidRDefault="00B23CC0">
            <w:pPr>
              <w:spacing w:after="0" w:line="240" w:lineRule="auto"/>
              <w:jc w:val="center"/>
              <w:rPr>
                <w:sz w:val="24"/>
                <w:szCs w:val="24"/>
                <w:lang w:val="ru-RU"/>
              </w:rPr>
            </w:pPr>
            <w:r w:rsidRPr="00B23CC0">
              <w:rPr>
                <w:rFonts w:ascii="Times New Roman" w:hAnsi="Times New Roman" w:cs="Times New Roman"/>
                <w:b/>
                <w:color w:val="000000"/>
                <w:sz w:val="24"/>
                <w:szCs w:val="24"/>
                <w:lang w:val="ru-RU"/>
              </w:rPr>
              <w:t>Выбор проектов и формирование инвестиционной программы</w:t>
            </w:r>
          </w:p>
        </w:tc>
      </w:tr>
      <w:tr w:rsidR="00AA6B41" w:rsidRPr="00B23CC0">
        <w:trPr>
          <w:trHeight w:hRule="exact" w:val="21"/>
        </w:trPr>
        <w:tc>
          <w:tcPr>
            <w:tcW w:w="9640" w:type="dxa"/>
          </w:tcPr>
          <w:p w:rsidR="00AA6B41" w:rsidRPr="00B23CC0" w:rsidRDefault="00AA6B41">
            <w:pPr>
              <w:rPr>
                <w:lang w:val="ru-RU"/>
              </w:rPr>
            </w:pPr>
          </w:p>
        </w:tc>
      </w:tr>
      <w:tr w:rsidR="00AA6B41">
        <w:trPr>
          <w:trHeight w:hRule="exact" w:val="3289"/>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Формирование инвестиционной программы и подбор источников финансирования. Основные этапы формирования инвестиционной программы. Предварительный отбор проектов. Критерии отбора. Обязательность, кратность, зависимость проектов. Отбор проектов, конкурирующих за стандартные условия финансирования. Метод предельной стоимости капитала. Последовательность реализации метода. Окончательная оценка эффективности и целесообразности проектов с учетом условий финансирования. Оценка влияния инвестиционной программы в целом на рыночную стоимость организации.</w:t>
            </w:r>
          </w:p>
          <w:p w:rsidR="00AA6B41" w:rsidRDefault="00B23CC0">
            <w:pPr>
              <w:spacing w:after="0" w:line="240" w:lineRule="auto"/>
              <w:rPr>
                <w:sz w:val="24"/>
                <w:szCs w:val="24"/>
              </w:rPr>
            </w:pPr>
            <w:r w:rsidRPr="00B23CC0">
              <w:rPr>
                <w:rFonts w:ascii="Times New Roman" w:hAnsi="Times New Roman" w:cs="Times New Roman"/>
                <w:color w:val="000000"/>
                <w:sz w:val="24"/>
                <w:szCs w:val="24"/>
                <w:lang w:val="ru-RU"/>
              </w:rPr>
              <w:t xml:space="preserve">Выбор среди альтернативных проектов с разными сроками реализации. Метод эквивалентного аннуитета в оценках эффективности проектов.  Целесообразность его применения на этом этапе. Выбор среди альтернативных бездоходных проектов. Виды бездоходных проектов. Приведенные совокупные расходы и эквивалентные годовые расходы как критерии принятия решения. </w:t>
            </w:r>
            <w:r>
              <w:rPr>
                <w:rFonts w:ascii="Times New Roman" w:hAnsi="Times New Roman" w:cs="Times New Roman"/>
                <w:color w:val="000000"/>
                <w:sz w:val="24"/>
                <w:szCs w:val="24"/>
              </w:rPr>
              <w:t>Условия применения.</w:t>
            </w:r>
          </w:p>
        </w:tc>
      </w:tr>
      <w:tr w:rsidR="00AA6B41" w:rsidRPr="00B23CC0">
        <w:trPr>
          <w:trHeight w:hRule="exact" w:val="855"/>
        </w:trPr>
        <w:tc>
          <w:tcPr>
            <w:tcW w:w="9654" w:type="dxa"/>
            <w:shd w:val="clear" w:color="000000" w:fill="FFFFFF"/>
            <w:tcMar>
              <w:left w:w="34" w:type="dxa"/>
              <w:right w:w="34" w:type="dxa"/>
            </w:tcMar>
          </w:tcPr>
          <w:p w:rsidR="00AA6B41" w:rsidRPr="00B23CC0" w:rsidRDefault="00AA6B41">
            <w:pPr>
              <w:spacing w:after="0" w:line="240" w:lineRule="auto"/>
              <w:rPr>
                <w:sz w:val="24"/>
                <w:szCs w:val="24"/>
                <w:lang w:val="ru-RU"/>
              </w:rPr>
            </w:pPr>
          </w:p>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A6B41" w:rsidRPr="00B23CC0">
        <w:trPr>
          <w:trHeight w:hRule="exact" w:val="4912"/>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1. Методические указания для обучающихся по освоению дисциплины «Регулирование в сфере государственных инвестиций и инвестиционной деятельности» / Кузнецова Е.К.. – Омск: Изд-во Омской гуманитарной академии, 2021.</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6B41" w:rsidRPr="00B23CC0">
        <w:trPr>
          <w:trHeight w:hRule="exact" w:val="138"/>
        </w:trPr>
        <w:tc>
          <w:tcPr>
            <w:tcW w:w="9640" w:type="dxa"/>
          </w:tcPr>
          <w:p w:rsidR="00AA6B41" w:rsidRPr="00B23CC0" w:rsidRDefault="00AA6B41">
            <w:pPr>
              <w:rPr>
                <w:lang w:val="ru-RU"/>
              </w:rPr>
            </w:pPr>
          </w:p>
        </w:tc>
      </w:tr>
      <w:tr w:rsidR="00AA6B41">
        <w:trPr>
          <w:trHeight w:hRule="exact" w:val="855"/>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A6B41" w:rsidRDefault="00B23CC0">
            <w:pPr>
              <w:spacing w:after="0" w:line="240" w:lineRule="auto"/>
              <w:rPr>
                <w:sz w:val="24"/>
                <w:szCs w:val="24"/>
              </w:rPr>
            </w:pPr>
            <w:r>
              <w:rPr>
                <w:rFonts w:ascii="Times New Roman" w:hAnsi="Times New Roman" w:cs="Times New Roman"/>
                <w:b/>
                <w:color w:val="000000"/>
                <w:sz w:val="24"/>
                <w:szCs w:val="24"/>
              </w:rPr>
              <w:t>Основная:</w:t>
            </w:r>
          </w:p>
        </w:tc>
      </w:tr>
    </w:tbl>
    <w:p w:rsidR="00AA6B41" w:rsidRDefault="00B23C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6B41">
        <w:trPr>
          <w:trHeight w:hRule="exact" w:val="826"/>
        </w:trPr>
        <w:tc>
          <w:tcPr>
            <w:tcW w:w="9654" w:type="dxa"/>
            <w:gridSpan w:val="2"/>
            <w:shd w:val="clear" w:color="000000" w:fill="FFFFFF"/>
            <w:tcMar>
              <w:left w:w="34" w:type="dxa"/>
              <w:right w:w="34" w:type="dxa"/>
            </w:tcMar>
          </w:tcPr>
          <w:p w:rsidR="00AA6B41" w:rsidRDefault="00B23CC0">
            <w:pPr>
              <w:spacing w:after="0" w:line="240" w:lineRule="auto"/>
              <w:ind w:firstLine="725"/>
              <w:jc w:val="both"/>
              <w:rPr>
                <w:sz w:val="24"/>
                <w:szCs w:val="24"/>
              </w:rPr>
            </w:pPr>
            <w:r w:rsidRPr="00B23CC0">
              <w:rPr>
                <w:rFonts w:ascii="Times New Roman" w:hAnsi="Times New Roman" w:cs="Times New Roman"/>
                <w:color w:val="000000"/>
                <w:sz w:val="24"/>
                <w:szCs w:val="24"/>
                <w:lang w:val="ru-RU"/>
              </w:rPr>
              <w:lastRenderedPageBreak/>
              <w:t>1.</w:t>
            </w:r>
            <w:r w:rsidRPr="00B23CC0">
              <w:rPr>
                <w:lang w:val="ru-RU"/>
              </w:rPr>
              <w:t xml:space="preserve"> </w:t>
            </w:r>
            <w:r w:rsidRPr="00B23CC0">
              <w:rPr>
                <w:rFonts w:ascii="Times New Roman" w:hAnsi="Times New Roman" w:cs="Times New Roman"/>
                <w:color w:val="000000"/>
                <w:sz w:val="24"/>
                <w:szCs w:val="24"/>
                <w:lang w:val="ru-RU"/>
              </w:rPr>
              <w:t>Управление</w:t>
            </w:r>
            <w:r w:rsidRPr="00B23CC0">
              <w:rPr>
                <w:lang w:val="ru-RU"/>
              </w:rPr>
              <w:t xml:space="preserve"> </w:t>
            </w:r>
            <w:r w:rsidRPr="00B23CC0">
              <w:rPr>
                <w:rFonts w:ascii="Times New Roman" w:hAnsi="Times New Roman" w:cs="Times New Roman"/>
                <w:color w:val="000000"/>
                <w:sz w:val="24"/>
                <w:szCs w:val="24"/>
                <w:lang w:val="ru-RU"/>
              </w:rPr>
              <w:t>инвестициями:</w:t>
            </w:r>
            <w:r w:rsidRPr="00B23CC0">
              <w:rPr>
                <w:lang w:val="ru-RU"/>
              </w:rPr>
              <w:t xml:space="preserve"> </w:t>
            </w:r>
            <w:r w:rsidRPr="00B23CC0">
              <w:rPr>
                <w:rFonts w:ascii="Times New Roman" w:hAnsi="Times New Roman" w:cs="Times New Roman"/>
                <w:color w:val="000000"/>
                <w:sz w:val="24"/>
                <w:szCs w:val="24"/>
                <w:lang w:val="ru-RU"/>
              </w:rPr>
              <w:t>инвестиции</w:t>
            </w:r>
            <w:r w:rsidRPr="00B23CC0">
              <w:rPr>
                <w:lang w:val="ru-RU"/>
              </w:rPr>
              <w:t xml:space="preserve"> </w:t>
            </w:r>
            <w:r w:rsidRPr="00B23CC0">
              <w:rPr>
                <w:rFonts w:ascii="Times New Roman" w:hAnsi="Times New Roman" w:cs="Times New Roman"/>
                <w:color w:val="000000"/>
                <w:sz w:val="24"/>
                <w:szCs w:val="24"/>
                <w:lang w:val="ru-RU"/>
              </w:rPr>
              <w:t>и</w:t>
            </w:r>
            <w:r w:rsidRPr="00B23CC0">
              <w:rPr>
                <w:lang w:val="ru-RU"/>
              </w:rPr>
              <w:t xml:space="preserve"> </w:t>
            </w:r>
            <w:r w:rsidRPr="00B23CC0">
              <w:rPr>
                <w:rFonts w:ascii="Times New Roman" w:hAnsi="Times New Roman" w:cs="Times New Roman"/>
                <w:color w:val="000000"/>
                <w:sz w:val="24"/>
                <w:szCs w:val="24"/>
                <w:lang w:val="ru-RU"/>
              </w:rPr>
              <w:t>инвестиционные</w:t>
            </w:r>
            <w:r w:rsidRPr="00B23CC0">
              <w:rPr>
                <w:lang w:val="ru-RU"/>
              </w:rPr>
              <w:t xml:space="preserve"> </w:t>
            </w:r>
            <w:r w:rsidRPr="00B23CC0">
              <w:rPr>
                <w:rFonts w:ascii="Times New Roman" w:hAnsi="Times New Roman" w:cs="Times New Roman"/>
                <w:color w:val="000000"/>
                <w:sz w:val="24"/>
                <w:szCs w:val="24"/>
                <w:lang w:val="ru-RU"/>
              </w:rPr>
              <w:t>риски</w:t>
            </w:r>
            <w:r w:rsidRPr="00B23CC0">
              <w:rPr>
                <w:lang w:val="ru-RU"/>
              </w:rPr>
              <w:t xml:space="preserve"> </w:t>
            </w:r>
            <w:r w:rsidRPr="00B23CC0">
              <w:rPr>
                <w:rFonts w:ascii="Times New Roman" w:hAnsi="Times New Roman" w:cs="Times New Roman"/>
                <w:color w:val="000000"/>
                <w:sz w:val="24"/>
                <w:szCs w:val="24"/>
                <w:lang w:val="ru-RU"/>
              </w:rPr>
              <w:t>в</w:t>
            </w:r>
            <w:r w:rsidRPr="00B23CC0">
              <w:rPr>
                <w:lang w:val="ru-RU"/>
              </w:rPr>
              <w:t xml:space="preserve"> </w:t>
            </w:r>
            <w:r w:rsidRPr="00B23CC0">
              <w:rPr>
                <w:rFonts w:ascii="Times New Roman" w:hAnsi="Times New Roman" w:cs="Times New Roman"/>
                <w:color w:val="000000"/>
                <w:sz w:val="24"/>
                <w:szCs w:val="24"/>
                <w:lang w:val="ru-RU"/>
              </w:rPr>
              <w:t>реальном</w:t>
            </w:r>
            <w:r w:rsidRPr="00B23CC0">
              <w:rPr>
                <w:lang w:val="ru-RU"/>
              </w:rPr>
              <w:t xml:space="preserve"> </w:t>
            </w:r>
            <w:r w:rsidRPr="00B23CC0">
              <w:rPr>
                <w:rFonts w:ascii="Times New Roman" w:hAnsi="Times New Roman" w:cs="Times New Roman"/>
                <w:color w:val="000000"/>
                <w:sz w:val="24"/>
                <w:szCs w:val="24"/>
                <w:lang w:val="ru-RU"/>
              </w:rPr>
              <w:t>секторе</w:t>
            </w:r>
            <w:r w:rsidRPr="00B23CC0">
              <w:rPr>
                <w:lang w:val="ru-RU"/>
              </w:rPr>
              <w:t xml:space="preserve"> </w:t>
            </w:r>
            <w:r w:rsidRPr="00B23CC0">
              <w:rPr>
                <w:rFonts w:ascii="Times New Roman" w:hAnsi="Times New Roman" w:cs="Times New Roman"/>
                <w:color w:val="000000"/>
                <w:sz w:val="24"/>
                <w:szCs w:val="24"/>
                <w:lang w:val="ru-RU"/>
              </w:rPr>
              <w:t>экономики</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Воронцовский</w:t>
            </w:r>
            <w:r w:rsidRPr="00B23CC0">
              <w:rPr>
                <w:lang w:val="ru-RU"/>
              </w:rPr>
              <w:t xml:space="preserve"> </w:t>
            </w:r>
            <w:r w:rsidRPr="00B23CC0">
              <w:rPr>
                <w:rFonts w:ascii="Times New Roman" w:hAnsi="Times New Roman" w:cs="Times New Roman"/>
                <w:color w:val="000000"/>
                <w:sz w:val="24"/>
                <w:szCs w:val="24"/>
                <w:lang w:val="ru-RU"/>
              </w:rPr>
              <w:t>А.</w:t>
            </w:r>
            <w:r w:rsidRPr="00B23CC0">
              <w:rPr>
                <w:lang w:val="ru-RU"/>
              </w:rPr>
              <w:t xml:space="preserve"> </w:t>
            </w:r>
            <w:r w:rsidRPr="00B23CC0">
              <w:rPr>
                <w:rFonts w:ascii="Times New Roman" w:hAnsi="Times New Roman" w:cs="Times New Roman"/>
                <w:color w:val="000000"/>
                <w:sz w:val="24"/>
                <w:szCs w:val="24"/>
                <w:lang w:val="ru-RU"/>
              </w:rPr>
              <w:t>В..</w:t>
            </w:r>
            <w:r w:rsidRPr="00B23CC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9103E">
                <w:rPr>
                  <w:rStyle w:val="a3"/>
                </w:rPr>
                <w:t>https://urait.ru/bcode/458850</w:t>
              </w:r>
            </w:hyperlink>
            <w:r>
              <w:t xml:space="preserve"> </w:t>
            </w:r>
          </w:p>
        </w:tc>
      </w:tr>
      <w:tr w:rsidR="00AA6B41">
        <w:trPr>
          <w:trHeight w:hRule="exact" w:val="826"/>
        </w:trPr>
        <w:tc>
          <w:tcPr>
            <w:tcW w:w="9654" w:type="dxa"/>
            <w:gridSpan w:val="2"/>
            <w:shd w:val="clear" w:color="000000" w:fill="FFFFFF"/>
            <w:tcMar>
              <w:left w:w="34" w:type="dxa"/>
              <w:right w:w="34" w:type="dxa"/>
            </w:tcMar>
          </w:tcPr>
          <w:p w:rsidR="00AA6B41" w:rsidRDefault="00B23CC0">
            <w:pPr>
              <w:spacing w:after="0" w:line="240" w:lineRule="auto"/>
              <w:ind w:firstLine="725"/>
              <w:jc w:val="both"/>
              <w:rPr>
                <w:sz w:val="24"/>
                <w:szCs w:val="24"/>
              </w:rPr>
            </w:pPr>
            <w:r w:rsidRPr="00B23CC0">
              <w:rPr>
                <w:rFonts w:ascii="Times New Roman" w:hAnsi="Times New Roman" w:cs="Times New Roman"/>
                <w:color w:val="000000"/>
                <w:sz w:val="24"/>
                <w:szCs w:val="24"/>
                <w:lang w:val="ru-RU"/>
              </w:rPr>
              <w:t>2.</w:t>
            </w:r>
            <w:r w:rsidRPr="00B23CC0">
              <w:rPr>
                <w:lang w:val="ru-RU"/>
              </w:rPr>
              <w:t xml:space="preserve"> </w:t>
            </w:r>
            <w:r w:rsidRPr="00B23CC0">
              <w:rPr>
                <w:rFonts w:ascii="Times New Roman" w:hAnsi="Times New Roman" w:cs="Times New Roman"/>
                <w:color w:val="000000"/>
                <w:sz w:val="24"/>
                <w:szCs w:val="24"/>
                <w:lang w:val="ru-RU"/>
              </w:rPr>
              <w:t>Управление</w:t>
            </w:r>
            <w:r w:rsidRPr="00B23CC0">
              <w:rPr>
                <w:lang w:val="ru-RU"/>
              </w:rPr>
              <w:t xml:space="preserve"> </w:t>
            </w:r>
            <w:r w:rsidRPr="00B23CC0">
              <w:rPr>
                <w:rFonts w:ascii="Times New Roman" w:hAnsi="Times New Roman" w:cs="Times New Roman"/>
                <w:color w:val="000000"/>
                <w:sz w:val="24"/>
                <w:szCs w:val="24"/>
                <w:lang w:val="ru-RU"/>
              </w:rPr>
              <w:t>инвестиционными</w:t>
            </w:r>
            <w:r w:rsidRPr="00B23CC0">
              <w:rPr>
                <w:lang w:val="ru-RU"/>
              </w:rPr>
              <w:t xml:space="preserve"> </w:t>
            </w:r>
            <w:r w:rsidRPr="00B23CC0">
              <w:rPr>
                <w:rFonts w:ascii="Times New Roman" w:hAnsi="Times New Roman" w:cs="Times New Roman"/>
                <w:color w:val="000000"/>
                <w:sz w:val="24"/>
                <w:szCs w:val="24"/>
                <w:lang w:val="ru-RU"/>
              </w:rPr>
              <w:t>проектами</w:t>
            </w:r>
            <w:r w:rsidRPr="00B23CC0">
              <w:rPr>
                <w:lang w:val="ru-RU"/>
              </w:rPr>
              <w:t xml:space="preserve"> </w:t>
            </w:r>
            <w:r w:rsidRPr="00B23CC0">
              <w:rPr>
                <w:rFonts w:ascii="Times New Roman" w:hAnsi="Times New Roman" w:cs="Times New Roman"/>
                <w:color w:val="000000"/>
                <w:sz w:val="24"/>
                <w:szCs w:val="24"/>
                <w:lang w:val="ru-RU"/>
              </w:rPr>
              <w:t>в</w:t>
            </w:r>
            <w:r w:rsidRPr="00B23CC0">
              <w:rPr>
                <w:lang w:val="ru-RU"/>
              </w:rPr>
              <w:t xml:space="preserve"> </w:t>
            </w:r>
            <w:r w:rsidRPr="00B23CC0">
              <w:rPr>
                <w:rFonts w:ascii="Times New Roman" w:hAnsi="Times New Roman" w:cs="Times New Roman"/>
                <w:color w:val="000000"/>
                <w:sz w:val="24"/>
                <w:szCs w:val="24"/>
                <w:lang w:val="ru-RU"/>
              </w:rPr>
              <w:t>условиях</w:t>
            </w:r>
            <w:r w:rsidRPr="00B23CC0">
              <w:rPr>
                <w:lang w:val="ru-RU"/>
              </w:rPr>
              <w:t xml:space="preserve"> </w:t>
            </w:r>
            <w:r w:rsidRPr="00B23CC0">
              <w:rPr>
                <w:rFonts w:ascii="Times New Roman" w:hAnsi="Times New Roman" w:cs="Times New Roman"/>
                <w:color w:val="000000"/>
                <w:sz w:val="24"/>
                <w:szCs w:val="24"/>
                <w:lang w:val="ru-RU"/>
              </w:rPr>
              <w:t>риска</w:t>
            </w:r>
            <w:r w:rsidRPr="00B23CC0">
              <w:rPr>
                <w:lang w:val="ru-RU"/>
              </w:rPr>
              <w:t xml:space="preserve"> </w:t>
            </w:r>
            <w:r w:rsidRPr="00B23CC0">
              <w:rPr>
                <w:rFonts w:ascii="Times New Roman" w:hAnsi="Times New Roman" w:cs="Times New Roman"/>
                <w:color w:val="000000"/>
                <w:sz w:val="24"/>
                <w:szCs w:val="24"/>
                <w:lang w:val="ru-RU"/>
              </w:rPr>
              <w:t>и</w:t>
            </w:r>
            <w:r w:rsidRPr="00B23CC0">
              <w:rPr>
                <w:lang w:val="ru-RU"/>
              </w:rPr>
              <w:t xml:space="preserve"> </w:t>
            </w:r>
            <w:r w:rsidRPr="00B23CC0">
              <w:rPr>
                <w:rFonts w:ascii="Times New Roman" w:hAnsi="Times New Roman" w:cs="Times New Roman"/>
                <w:color w:val="000000"/>
                <w:sz w:val="24"/>
                <w:szCs w:val="24"/>
                <w:lang w:val="ru-RU"/>
              </w:rPr>
              <w:t>неопределенности</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Матвеева</w:t>
            </w:r>
            <w:r w:rsidRPr="00B23CC0">
              <w:rPr>
                <w:lang w:val="ru-RU"/>
              </w:rPr>
              <w:t xml:space="preserve"> </w:t>
            </w:r>
            <w:r w:rsidRPr="00B23CC0">
              <w:rPr>
                <w:rFonts w:ascii="Times New Roman" w:hAnsi="Times New Roman" w:cs="Times New Roman"/>
                <w:color w:val="000000"/>
                <w:sz w:val="24"/>
                <w:szCs w:val="24"/>
                <w:lang w:val="ru-RU"/>
              </w:rPr>
              <w:t>Л.</w:t>
            </w:r>
            <w:r w:rsidRPr="00B23CC0">
              <w:rPr>
                <w:lang w:val="ru-RU"/>
              </w:rPr>
              <w:t xml:space="preserve"> </w:t>
            </w:r>
            <w:r w:rsidRPr="00B23CC0">
              <w:rPr>
                <w:rFonts w:ascii="Times New Roman" w:hAnsi="Times New Roman" w:cs="Times New Roman"/>
                <w:color w:val="000000"/>
                <w:sz w:val="24"/>
                <w:szCs w:val="24"/>
                <w:lang w:val="ru-RU"/>
              </w:rPr>
              <w:t>Г.,</w:t>
            </w:r>
            <w:r w:rsidRPr="00B23CC0">
              <w:rPr>
                <w:lang w:val="ru-RU"/>
              </w:rPr>
              <w:t xml:space="preserve"> </w:t>
            </w:r>
            <w:r w:rsidRPr="00B23CC0">
              <w:rPr>
                <w:rFonts w:ascii="Times New Roman" w:hAnsi="Times New Roman" w:cs="Times New Roman"/>
                <w:color w:val="000000"/>
                <w:sz w:val="24"/>
                <w:szCs w:val="24"/>
                <w:lang w:val="ru-RU"/>
              </w:rPr>
              <w:t>Никитаева</w:t>
            </w:r>
            <w:r w:rsidRPr="00B23CC0">
              <w:rPr>
                <w:lang w:val="ru-RU"/>
              </w:rPr>
              <w:t xml:space="preserve"> </w:t>
            </w:r>
            <w:r w:rsidRPr="00B23CC0">
              <w:rPr>
                <w:rFonts w:ascii="Times New Roman" w:hAnsi="Times New Roman" w:cs="Times New Roman"/>
                <w:color w:val="000000"/>
                <w:sz w:val="24"/>
                <w:szCs w:val="24"/>
                <w:lang w:val="ru-RU"/>
              </w:rPr>
              <w:t>А.</w:t>
            </w:r>
            <w:r w:rsidRPr="00B23CC0">
              <w:rPr>
                <w:lang w:val="ru-RU"/>
              </w:rPr>
              <w:t xml:space="preserve"> </w:t>
            </w:r>
            <w:r w:rsidRPr="00B23CC0">
              <w:rPr>
                <w:rFonts w:ascii="Times New Roman" w:hAnsi="Times New Roman" w:cs="Times New Roman"/>
                <w:color w:val="000000"/>
                <w:sz w:val="24"/>
                <w:szCs w:val="24"/>
                <w:lang w:val="ru-RU"/>
              </w:rPr>
              <w:t>Ю.,</w:t>
            </w:r>
            <w:r w:rsidRPr="00B23CC0">
              <w:rPr>
                <w:lang w:val="ru-RU"/>
              </w:rPr>
              <w:t xml:space="preserve"> </w:t>
            </w:r>
            <w:r w:rsidRPr="00B23CC0">
              <w:rPr>
                <w:rFonts w:ascii="Times New Roman" w:hAnsi="Times New Roman" w:cs="Times New Roman"/>
                <w:color w:val="000000"/>
                <w:sz w:val="24"/>
                <w:szCs w:val="24"/>
                <w:lang w:val="ru-RU"/>
              </w:rPr>
              <w:t>Чернова</w:t>
            </w:r>
            <w:r w:rsidRPr="00B23CC0">
              <w:rPr>
                <w:lang w:val="ru-RU"/>
              </w:rPr>
              <w:t xml:space="preserve"> </w:t>
            </w:r>
            <w:r w:rsidRPr="00B23CC0">
              <w:rPr>
                <w:rFonts w:ascii="Times New Roman" w:hAnsi="Times New Roman" w:cs="Times New Roman"/>
                <w:color w:val="000000"/>
                <w:sz w:val="24"/>
                <w:szCs w:val="24"/>
                <w:lang w:val="ru-RU"/>
              </w:rPr>
              <w:t>О.</w:t>
            </w:r>
            <w:r w:rsidRPr="00B23CC0">
              <w:rPr>
                <w:lang w:val="ru-RU"/>
              </w:rPr>
              <w:t xml:space="preserve"> </w:t>
            </w:r>
            <w:r w:rsidRPr="00B23CC0">
              <w:rPr>
                <w:rFonts w:ascii="Times New Roman" w:hAnsi="Times New Roman" w:cs="Times New Roman"/>
                <w:color w:val="000000"/>
                <w:sz w:val="24"/>
                <w:szCs w:val="24"/>
                <w:lang w:val="ru-RU"/>
              </w:rPr>
              <w:t>А.,</w:t>
            </w:r>
            <w:r w:rsidRPr="00B23CC0">
              <w:rPr>
                <w:lang w:val="ru-RU"/>
              </w:rPr>
              <w:t xml:space="preserve"> </w:t>
            </w:r>
            <w:r w:rsidRPr="00B23CC0">
              <w:rPr>
                <w:rFonts w:ascii="Times New Roman" w:hAnsi="Times New Roman" w:cs="Times New Roman"/>
                <w:color w:val="000000"/>
                <w:sz w:val="24"/>
                <w:szCs w:val="24"/>
                <w:lang w:val="ru-RU"/>
              </w:rPr>
              <w:t>Щипанов</w:t>
            </w:r>
            <w:r w:rsidRPr="00B23CC0">
              <w:rPr>
                <w:lang w:val="ru-RU"/>
              </w:rPr>
              <w:t xml:space="preserve"> </w:t>
            </w:r>
            <w:r w:rsidRPr="00B23CC0">
              <w:rPr>
                <w:rFonts w:ascii="Times New Roman" w:hAnsi="Times New Roman" w:cs="Times New Roman"/>
                <w:color w:val="000000"/>
                <w:sz w:val="24"/>
                <w:szCs w:val="24"/>
                <w:lang w:val="ru-RU"/>
              </w:rPr>
              <w:t>Е.</w:t>
            </w:r>
            <w:r w:rsidRPr="00B23CC0">
              <w:rPr>
                <w:lang w:val="ru-RU"/>
              </w:rPr>
              <w:t xml:space="preserve"> </w:t>
            </w:r>
            <w:r w:rsidRPr="00B23CC0">
              <w:rPr>
                <w:rFonts w:ascii="Times New Roman" w:hAnsi="Times New Roman" w:cs="Times New Roman"/>
                <w:color w:val="000000"/>
                <w:sz w:val="24"/>
                <w:szCs w:val="24"/>
                <w:lang w:val="ru-RU"/>
              </w:rPr>
              <w:t>Ф..</w:t>
            </w:r>
            <w:r w:rsidRPr="00B23CC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9103E">
                <w:rPr>
                  <w:rStyle w:val="a3"/>
                </w:rPr>
                <w:t>https://urait.ru/bcode/452764</w:t>
              </w:r>
            </w:hyperlink>
            <w:r>
              <w:t xml:space="preserve"> </w:t>
            </w:r>
          </w:p>
        </w:tc>
      </w:tr>
      <w:tr w:rsidR="00AA6B41">
        <w:trPr>
          <w:trHeight w:hRule="exact" w:val="277"/>
        </w:trPr>
        <w:tc>
          <w:tcPr>
            <w:tcW w:w="285" w:type="dxa"/>
          </w:tcPr>
          <w:p w:rsidR="00AA6B41" w:rsidRDefault="00AA6B41"/>
        </w:tc>
        <w:tc>
          <w:tcPr>
            <w:tcW w:w="9370" w:type="dxa"/>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i/>
                <w:color w:val="000000"/>
                <w:sz w:val="24"/>
                <w:szCs w:val="24"/>
              </w:rPr>
              <w:t>Дополнительная:</w:t>
            </w:r>
          </w:p>
        </w:tc>
      </w:tr>
      <w:tr w:rsidR="00AA6B41" w:rsidRPr="00B23CC0">
        <w:trPr>
          <w:trHeight w:hRule="exact" w:val="26"/>
        </w:trPr>
        <w:tc>
          <w:tcPr>
            <w:tcW w:w="9654" w:type="dxa"/>
            <w:gridSpan w:val="2"/>
            <w:vMerge w:val="restart"/>
            <w:shd w:val="clear" w:color="000000" w:fill="FFFFFF"/>
            <w:tcMar>
              <w:left w:w="34" w:type="dxa"/>
              <w:right w:w="34" w:type="dxa"/>
            </w:tcMar>
          </w:tcPr>
          <w:p w:rsidR="00AA6B41" w:rsidRPr="00B23CC0" w:rsidRDefault="00B23CC0">
            <w:pPr>
              <w:spacing w:after="0" w:line="240" w:lineRule="auto"/>
              <w:ind w:firstLine="725"/>
              <w:jc w:val="both"/>
              <w:rPr>
                <w:sz w:val="24"/>
                <w:szCs w:val="24"/>
                <w:lang w:val="ru-RU"/>
              </w:rPr>
            </w:pPr>
            <w:r w:rsidRPr="00B23CC0">
              <w:rPr>
                <w:rFonts w:ascii="Times New Roman" w:hAnsi="Times New Roman" w:cs="Times New Roman"/>
                <w:color w:val="000000"/>
                <w:sz w:val="24"/>
                <w:szCs w:val="24"/>
                <w:lang w:val="ru-RU"/>
              </w:rPr>
              <w:t>1.</w:t>
            </w:r>
            <w:r w:rsidRPr="00B23CC0">
              <w:rPr>
                <w:lang w:val="ru-RU"/>
              </w:rPr>
              <w:t xml:space="preserve"> </w:t>
            </w:r>
            <w:r w:rsidRPr="00B23CC0">
              <w:rPr>
                <w:rFonts w:ascii="Times New Roman" w:hAnsi="Times New Roman" w:cs="Times New Roman"/>
                <w:color w:val="000000"/>
                <w:sz w:val="24"/>
                <w:szCs w:val="24"/>
                <w:lang w:val="ru-RU"/>
              </w:rPr>
              <w:t>Государственно-частное</w:t>
            </w:r>
            <w:r w:rsidRPr="00B23CC0">
              <w:rPr>
                <w:lang w:val="ru-RU"/>
              </w:rPr>
              <w:t xml:space="preserve"> </w:t>
            </w:r>
            <w:r w:rsidRPr="00B23CC0">
              <w:rPr>
                <w:rFonts w:ascii="Times New Roman" w:hAnsi="Times New Roman" w:cs="Times New Roman"/>
                <w:color w:val="000000"/>
                <w:sz w:val="24"/>
                <w:szCs w:val="24"/>
                <w:lang w:val="ru-RU"/>
              </w:rPr>
              <w:t>партнерство</w:t>
            </w:r>
            <w:r w:rsidRPr="00B23CC0">
              <w:rPr>
                <w:lang w:val="ru-RU"/>
              </w:rPr>
              <w:t xml:space="preserve"> </w:t>
            </w:r>
            <w:r w:rsidRPr="00B23CC0">
              <w:rPr>
                <w:rFonts w:ascii="Times New Roman" w:hAnsi="Times New Roman" w:cs="Times New Roman"/>
                <w:color w:val="000000"/>
                <w:sz w:val="24"/>
                <w:szCs w:val="24"/>
                <w:lang w:val="ru-RU"/>
              </w:rPr>
              <w:t>в</w:t>
            </w:r>
            <w:r w:rsidRPr="00B23CC0">
              <w:rPr>
                <w:lang w:val="ru-RU"/>
              </w:rPr>
              <w:t xml:space="preserve"> </w:t>
            </w:r>
            <w:r w:rsidRPr="00B23CC0">
              <w:rPr>
                <w:rFonts w:ascii="Times New Roman" w:hAnsi="Times New Roman" w:cs="Times New Roman"/>
                <w:color w:val="000000"/>
                <w:sz w:val="24"/>
                <w:szCs w:val="24"/>
                <w:lang w:val="ru-RU"/>
              </w:rPr>
              <w:t>реализации</w:t>
            </w:r>
            <w:r w:rsidRPr="00B23CC0">
              <w:rPr>
                <w:lang w:val="ru-RU"/>
              </w:rPr>
              <w:t xml:space="preserve"> </w:t>
            </w:r>
            <w:r w:rsidRPr="00B23CC0">
              <w:rPr>
                <w:rFonts w:ascii="Times New Roman" w:hAnsi="Times New Roman" w:cs="Times New Roman"/>
                <w:color w:val="000000"/>
                <w:sz w:val="24"/>
                <w:szCs w:val="24"/>
                <w:lang w:val="ru-RU"/>
              </w:rPr>
              <w:t>долгосрочных</w:t>
            </w:r>
            <w:r w:rsidRPr="00B23CC0">
              <w:rPr>
                <w:lang w:val="ru-RU"/>
              </w:rPr>
              <w:t xml:space="preserve"> </w:t>
            </w:r>
            <w:r w:rsidRPr="00B23CC0">
              <w:rPr>
                <w:rFonts w:ascii="Times New Roman" w:hAnsi="Times New Roman" w:cs="Times New Roman"/>
                <w:color w:val="000000"/>
                <w:sz w:val="24"/>
                <w:szCs w:val="24"/>
                <w:lang w:val="ru-RU"/>
              </w:rPr>
              <w:t>инвестиционных</w:t>
            </w:r>
            <w:r w:rsidRPr="00B23CC0">
              <w:rPr>
                <w:lang w:val="ru-RU"/>
              </w:rPr>
              <w:t xml:space="preserve"> </w:t>
            </w:r>
            <w:r w:rsidRPr="00B23CC0">
              <w:rPr>
                <w:rFonts w:ascii="Times New Roman" w:hAnsi="Times New Roman" w:cs="Times New Roman"/>
                <w:color w:val="000000"/>
                <w:sz w:val="24"/>
                <w:szCs w:val="24"/>
                <w:lang w:val="ru-RU"/>
              </w:rPr>
              <w:t>проектов</w:t>
            </w:r>
            <w:r w:rsidRPr="00B23CC0">
              <w:rPr>
                <w:lang w:val="ru-RU"/>
              </w:rPr>
              <w:t xml:space="preserve"> </w:t>
            </w:r>
            <w:r w:rsidRPr="00B23CC0">
              <w:rPr>
                <w:rFonts w:ascii="Times New Roman" w:hAnsi="Times New Roman" w:cs="Times New Roman"/>
                <w:color w:val="000000"/>
                <w:sz w:val="24"/>
                <w:szCs w:val="24"/>
                <w:lang w:val="ru-RU"/>
              </w:rPr>
              <w:t>РФ</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Соколова,</w:t>
            </w:r>
            <w:r w:rsidRPr="00B23CC0">
              <w:rPr>
                <w:lang w:val="ru-RU"/>
              </w:rPr>
              <w:t xml:space="preserve"> </w:t>
            </w:r>
            <w:r w:rsidRPr="00B23CC0">
              <w:rPr>
                <w:rFonts w:ascii="Times New Roman" w:hAnsi="Times New Roman" w:cs="Times New Roman"/>
                <w:color w:val="000000"/>
                <w:sz w:val="24"/>
                <w:szCs w:val="24"/>
                <w:lang w:val="ru-RU"/>
              </w:rPr>
              <w:t>Н.</w:t>
            </w:r>
            <w:r w:rsidRPr="00B23CC0">
              <w:rPr>
                <w:lang w:val="ru-RU"/>
              </w:rPr>
              <w:t xml:space="preserve"> </w:t>
            </w:r>
            <w:r w:rsidRPr="00B23CC0">
              <w:rPr>
                <w:rFonts w:ascii="Times New Roman" w:hAnsi="Times New Roman" w:cs="Times New Roman"/>
                <w:color w:val="000000"/>
                <w:sz w:val="24"/>
                <w:szCs w:val="24"/>
                <w:lang w:val="ru-RU"/>
              </w:rPr>
              <w:t>Г.,</w:t>
            </w:r>
            <w:r w:rsidRPr="00B23CC0">
              <w:rPr>
                <w:lang w:val="ru-RU"/>
              </w:rPr>
              <w:t xml:space="preserve"> </w:t>
            </w:r>
            <w:r w:rsidRPr="00B23CC0">
              <w:rPr>
                <w:rFonts w:ascii="Times New Roman" w:hAnsi="Times New Roman" w:cs="Times New Roman"/>
                <w:color w:val="000000"/>
                <w:sz w:val="24"/>
                <w:szCs w:val="24"/>
                <w:lang w:val="ru-RU"/>
              </w:rPr>
              <w:t>Тюлькина,</w:t>
            </w:r>
            <w:r w:rsidRPr="00B23CC0">
              <w:rPr>
                <w:lang w:val="ru-RU"/>
              </w:rPr>
              <w:t xml:space="preserve"> </w:t>
            </w:r>
            <w:r w:rsidRPr="00B23CC0">
              <w:rPr>
                <w:rFonts w:ascii="Times New Roman" w:hAnsi="Times New Roman" w:cs="Times New Roman"/>
                <w:color w:val="000000"/>
                <w:sz w:val="24"/>
                <w:szCs w:val="24"/>
                <w:lang w:val="ru-RU"/>
              </w:rPr>
              <w:t>И.</w:t>
            </w:r>
            <w:r w:rsidRPr="00B23CC0">
              <w:rPr>
                <w:lang w:val="ru-RU"/>
              </w:rPr>
              <w:t xml:space="preserve"> </w:t>
            </w:r>
            <w:r w:rsidRPr="00B23CC0">
              <w:rPr>
                <w:rFonts w:ascii="Times New Roman" w:hAnsi="Times New Roman" w:cs="Times New Roman"/>
                <w:color w:val="000000"/>
                <w:sz w:val="24"/>
                <w:szCs w:val="24"/>
                <w:lang w:val="ru-RU"/>
              </w:rPr>
              <w:t>А..</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Государственно-частное</w:t>
            </w:r>
            <w:r w:rsidRPr="00B23CC0">
              <w:rPr>
                <w:lang w:val="ru-RU"/>
              </w:rPr>
              <w:t xml:space="preserve"> </w:t>
            </w:r>
            <w:r w:rsidRPr="00B23CC0">
              <w:rPr>
                <w:rFonts w:ascii="Times New Roman" w:hAnsi="Times New Roman" w:cs="Times New Roman"/>
                <w:color w:val="000000"/>
                <w:sz w:val="24"/>
                <w:szCs w:val="24"/>
                <w:lang w:val="ru-RU"/>
              </w:rPr>
              <w:t>партнерство</w:t>
            </w:r>
            <w:r w:rsidRPr="00B23CC0">
              <w:rPr>
                <w:lang w:val="ru-RU"/>
              </w:rPr>
              <w:t xml:space="preserve"> </w:t>
            </w:r>
            <w:r w:rsidRPr="00B23CC0">
              <w:rPr>
                <w:rFonts w:ascii="Times New Roman" w:hAnsi="Times New Roman" w:cs="Times New Roman"/>
                <w:color w:val="000000"/>
                <w:sz w:val="24"/>
                <w:szCs w:val="24"/>
                <w:lang w:val="ru-RU"/>
              </w:rPr>
              <w:t>в</w:t>
            </w:r>
            <w:r w:rsidRPr="00B23CC0">
              <w:rPr>
                <w:lang w:val="ru-RU"/>
              </w:rPr>
              <w:t xml:space="preserve"> </w:t>
            </w:r>
            <w:r w:rsidRPr="00B23CC0">
              <w:rPr>
                <w:rFonts w:ascii="Times New Roman" w:hAnsi="Times New Roman" w:cs="Times New Roman"/>
                <w:color w:val="000000"/>
                <w:sz w:val="24"/>
                <w:szCs w:val="24"/>
                <w:lang w:val="ru-RU"/>
              </w:rPr>
              <w:t>реализации</w:t>
            </w:r>
            <w:r w:rsidRPr="00B23CC0">
              <w:rPr>
                <w:lang w:val="ru-RU"/>
              </w:rPr>
              <w:t xml:space="preserve"> </w:t>
            </w:r>
            <w:r w:rsidRPr="00B23CC0">
              <w:rPr>
                <w:rFonts w:ascii="Times New Roman" w:hAnsi="Times New Roman" w:cs="Times New Roman"/>
                <w:color w:val="000000"/>
                <w:sz w:val="24"/>
                <w:szCs w:val="24"/>
                <w:lang w:val="ru-RU"/>
              </w:rPr>
              <w:t>долгосрочных</w:t>
            </w:r>
            <w:r w:rsidRPr="00B23CC0">
              <w:rPr>
                <w:lang w:val="ru-RU"/>
              </w:rPr>
              <w:t xml:space="preserve"> </w:t>
            </w:r>
            <w:r w:rsidRPr="00B23CC0">
              <w:rPr>
                <w:rFonts w:ascii="Times New Roman" w:hAnsi="Times New Roman" w:cs="Times New Roman"/>
                <w:color w:val="000000"/>
                <w:sz w:val="24"/>
                <w:szCs w:val="24"/>
                <w:lang w:val="ru-RU"/>
              </w:rPr>
              <w:t>инвестиционных</w:t>
            </w:r>
            <w:r w:rsidRPr="00B23CC0">
              <w:rPr>
                <w:lang w:val="ru-RU"/>
              </w:rPr>
              <w:t xml:space="preserve"> </w:t>
            </w:r>
            <w:r w:rsidRPr="00B23CC0">
              <w:rPr>
                <w:rFonts w:ascii="Times New Roman" w:hAnsi="Times New Roman" w:cs="Times New Roman"/>
                <w:color w:val="000000"/>
                <w:sz w:val="24"/>
                <w:szCs w:val="24"/>
                <w:lang w:val="ru-RU"/>
              </w:rPr>
              <w:t>проектов</w:t>
            </w:r>
            <w:r w:rsidRPr="00B23CC0">
              <w:rPr>
                <w:lang w:val="ru-RU"/>
              </w:rPr>
              <w:t xml:space="preserve"> </w:t>
            </w:r>
            <w:r w:rsidRPr="00B23CC0">
              <w:rPr>
                <w:rFonts w:ascii="Times New Roman" w:hAnsi="Times New Roman" w:cs="Times New Roman"/>
                <w:color w:val="000000"/>
                <w:sz w:val="24"/>
                <w:szCs w:val="24"/>
                <w:lang w:val="ru-RU"/>
              </w:rPr>
              <w:t>РФ</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Саратов:</w:t>
            </w:r>
            <w:r w:rsidRPr="00B23CC0">
              <w:rPr>
                <w:lang w:val="ru-RU"/>
              </w:rPr>
              <w:t xml:space="preserve"> </w:t>
            </w:r>
            <w:r w:rsidRPr="00B23CC0">
              <w:rPr>
                <w:rFonts w:ascii="Times New Roman" w:hAnsi="Times New Roman" w:cs="Times New Roman"/>
                <w:color w:val="000000"/>
                <w:sz w:val="24"/>
                <w:szCs w:val="24"/>
                <w:lang w:val="ru-RU"/>
              </w:rPr>
              <w:t>Вузовское</w:t>
            </w:r>
            <w:r w:rsidRPr="00B23CC0">
              <w:rPr>
                <w:lang w:val="ru-RU"/>
              </w:rPr>
              <w:t xml:space="preserve"> </w:t>
            </w:r>
            <w:r w:rsidRPr="00B23CC0">
              <w:rPr>
                <w:rFonts w:ascii="Times New Roman" w:hAnsi="Times New Roman" w:cs="Times New Roman"/>
                <w:color w:val="000000"/>
                <w:sz w:val="24"/>
                <w:szCs w:val="24"/>
                <w:lang w:val="ru-RU"/>
              </w:rPr>
              <w:t>образование,</w:t>
            </w:r>
            <w:r w:rsidRPr="00B23CC0">
              <w:rPr>
                <w:lang w:val="ru-RU"/>
              </w:rPr>
              <w:t xml:space="preserve"> </w:t>
            </w:r>
            <w:r w:rsidRPr="00B23CC0">
              <w:rPr>
                <w:rFonts w:ascii="Times New Roman" w:hAnsi="Times New Roman" w:cs="Times New Roman"/>
                <w:color w:val="000000"/>
                <w:sz w:val="24"/>
                <w:szCs w:val="24"/>
                <w:lang w:val="ru-RU"/>
              </w:rPr>
              <w:t>2020.</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69</w:t>
            </w:r>
            <w:r w:rsidRPr="00B23CC0">
              <w:rPr>
                <w:lang w:val="ru-RU"/>
              </w:rPr>
              <w:t xml:space="preserve"> </w:t>
            </w:r>
            <w:r w:rsidRPr="00B23CC0">
              <w:rPr>
                <w:rFonts w:ascii="Times New Roman" w:hAnsi="Times New Roman" w:cs="Times New Roman"/>
                <w:color w:val="000000"/>
                <w:sz w:val="24"/>
                <w:szCs w:val="24"/>
                <w:lang w:val="ru-RU"/>
              </w:rPr>
              <w:t>с.</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Pr>
                <w:rFonts w:ascii="Times New Roman" w:hAnsi="Times New Roman" w:cs="Times New Roman"/>
                <w:color w:val="000000"/>
                <w:sz w:val="24"/>
                <w:szCs w:val="24"/>
              </w:rPr>
              <w:t>ISBN</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978-5-4487-0719-3.</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Pr>
                <w:rFonts w:ascii="Times New Roman" w:hAnsi="Times New Roman" w:cs="Times New Roman"/>
                <w:color w:val="000000"/>
                <w:sz w:val="24"/>
                <w:szCs w:val="24"/>
              </w:rPr>
              <w:t>URL</w:t>
            </w:r>
            <w:r w:rsidRPr="00B23CC0">
              <w:rPr>
                <w:rFonts w:ascii="Times New Roman" w:hAnsi="Times New Roman" w:cs="Times New Roman"/>
                <w:color w:val="000000"/>
                <w:sz w:val="24"/>
                <w:szCs w:val="24"/>
                <w:lang w:val="ru-RU"/>
              </w:rPr>
              <w:t>:</w:t>
            </w:r>
            <w:r w:rsidRPr="00B23CC0">
              <w:rPr>
                <w:lang w:val="ru-RU"/>
              </w:rPr>
              <w:t xml:space="preserve"> </w:t>
            </w:r>
            <w:hyperlink r:id="rId6" w:history="1">
              <w:r w:rsidR="0009103E">
                <w:rPr>
                  <w:rStyle w:val="a3"/>
                  <w:lang w:val="ru-RU"/>
                </w:rPr>
                <w:t>http://www.iprbookshop.ru/96555.html</w:t>
              </w:r>
            </w:hyperlink>
            <w:r w:rsidRPr="00B23CC0">
              <w:rPr>
                <w:lang w:val="ru-RU"/>
              </w:rPr>
              <w:t xml:space="preserve"> </w:t>
            </w:r>
          </w:p>
        </w:tc>
      </w:tr>
      <w:tr w:rsidR="00AA6B41" w:rsidRPr="00B23CC0">
        <w:trPr>
          <w:trHeight w:hRule="exact" w:val="1340"/>
        </w:trPr>
        <w:tc>
          <w:tcPr>
            <w:tcW w:w="9654" w:type="dxa"/>
            <w:gridSpan w:val="2"/>
            <w:vMerge/>
            <w:shd w:val="clear" w:color="000000" w:fill="FFFFFF"/>
            <w:tcMar>
              <w:left w:w="34" w:type="dxa"/>
              <w:right w:w="34" w:type="dxa"/>
            </w:tcMar>
          </w:tcPr>
          <w:p w:rsidR="00AA6B41" w:rsidRPr="00B23CC0" w:rsidRDefault="00AA6B41">
            <w:pPr>
              <w:rPr>
                <w:lang w:val="ru-RU"/>
              </w:rPr>
            </w:pPr>
          </w:p>
        </w:tc>
      </w:tr>
      <w:tr w:rsidR="00AA6B41" w:rsidRPr="00B23CC0">
        <w:trPr>
          <w:trHeight w:hRule="exact" w:val="555"/>
        </w:trPr>
        <w:tc>
          <w:tcPr>
            <w:tcW w:w="9654" w:type="dxa"/>
            <w:gridSpan w:val="2"/>
            <w:shd w:val="clear" w:color="000000" w:fill="FFFFFF"/>
            <w:tcMar>
              <w:left w:w="34" w:type="dxa"/>
              <w:right w:w="34" w:type="dxa"/>
            </w:tcMar>
          </w:tcPr>
          <w:p w:rsidR="00AA6B41" w:rsidRPr="00B23CC0" w:rsidRDefault="00B23CC0">
            <w:pPr>
              <w:spacing w:after="0" w:line="240" w:lineRule="auto"/>
              <w:ind w:firstLine="725"/>
              <w:jc w:val="both"/>
              <w:rPr>
                <w:sz w:val="24"/>
                <w:szCs w:val="24"/>
                <w:lang w:val="ru-RU"/>
              </w:rPr>
            </w:pPr>
            <w:r w:rsidRPr="00B23CC0">
              <w:rPr>
                <w:rFonts w:ascii="Times New Roman" w:hAnsi="Times New Roman" w:cs="Times New Roman"/>
                <w:color w:val="000000"/>
                <w:sz w:val="24"/>
                <w:szCs w:val="24"/>
                <w:lang w:val="ru-RU"/>
              </w:rPr>
              <w:t>2.</w:t>
            </w:r>
            <w:r w:rsidRPr="00B23CC0">
              <w:rPr>
                <w:lang w:val="ru-RU"/>
              </w:rPr>
              <w:t xml:space="preserve"> </w:t>
            </w:r>
            <w:r w:rsidRPr="00B23CC0">
              <w:rPr>
                <w:rFonts w:ascii="Times New Roman" w:hAnsi="Times New Roman" w:cs="Times New Roman"/>
                <w:color w:val="000000"/>
                <w:sz w:val="24"/>
                <w:szCs w:val="24"/>
                <w:lang w:val="ru-RU"/>
              </w:rPr>
              <w:t>Управление</w:t>
            </w:r>
            <w:r w:rsidRPr="00B23CC0">
              <w:rPr>
                <w:lang w:val="ru-RU"/>
              </w:rPr>
              <w:t xml:space="preserve"> </w:t>
            </w:r>
            <w:r w:rsidRPr="00B23CC0">
              <w:rPr>
                <w:rFonts w:ascii="Times New Roman" w:hAnsi="Times New Roman" w:cs="Times New Roman"/>
                <w:color w:val="000000"/>
                <w:sz w:val="24"/>
                <w:szCs w:val="24"/>
                <w:lang w:val="ru-RU"/>
              </w:rPr>
              <w:t>инвестиционным</w:t>
            </w:r>
            <w:r w:rsidRPr="00B23CC0">
              <w:rPr>
                <w:lang w:val="ru-RU"/>
              </w:rPr>
              <w:t xml:space="preserve"> </w:t>
            </w:r>
            <w:r w:rsidRPr="00B23CC0">
              <w:rPr>
                <w:rFonts w:ascii="Times New Roman" w:hAnsi="Times New Roman" w:cs="Times New Roman"/>
                <w:color w:val="000000"/>
                <w:sz w:val="24"/>
                <w:szCs w:val="24"/>
                <w:lang w:val="ru-RU"/>
              </w:rPr>
              <w:t>проектом</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Холодкова</w:t>
            </w:r>
            <w:r w:rsidRPr="00B23CC0">
              <w:rPr>
                <w:lang w:val="ru-RU"/>
              </w:rPr>
              <w:t xml:space="preserve"> </w:t>
            </w:r>
            <w:r w:rsidRPr="00B23CC0">
              <w:rPr>
                <w:rFonts w:ascii="Times New Roman" w:hAnsi="Times New Roman" w:cs="Times New Roman"/>
                <w:color w:val="000000"/>
                <w:sz w:val="24"/>
                <w:szCs w:val="24"/>
                <w:lang w:val="ru-RU"/>
              </w:rPr>
              <w:t>В.</w:t>
            </w:r>
            <w:r w:rsidRPr="00B23CC0">
              <w:rPr>
                <w:lang w:val="ru-RU"/>
              </w:rPr>
              <w:t xml:space="preserve"> </w:t>
            </w:r>
            <w:r w:rsidRPr="00B23CC0">
              <w:rPr>
                <w:rFonts w:ascii="Times New Roman" w:hAnsi="Times New Roman" w:cs="Times New Roman"/>
                <w:color w:val="000000"/>
                <w:sz w:val="24"/>
                <w:szCs w:val="24"/>
                <w:lang w:val="ru-RU"/>
              </w:rPr>
              <w:t>В..</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Москва:</w:t>
            </w:r>
            <w:r w:rsidRPr="00B23CC0">
              <w:rPr>
                <w:lang w:val="ru-RU"/>
              </w:rPr>
              <w:t xml:space="preserve"> </w:t>
            </w:r>
            <w:r w:rsidRPr="00B23CC0">
              <w:rPr>
                <w:rFonts w:ascii="Times New Roman" w:hAnsi="Times New Roman" w:cs="Times New Roman"/>
                <w:color w:val="000000"/>
                <w:sz w:val="24"/>
                <w:szCs w:val="24"/>
                <w:lang w:val="ru-RU"/>
              </w:rPr>
              <w:t>Юрайт,</w:t>
            </w:r>
            <w:r w:rsidRPr="00B23CC0">
              <w:rPr>
                <w:lang w:val="ru-RU"/>
              </w:rPr>
              <w:t xml:space="preserve"> </w:t>
            </w:r>
            <w:r w:rsidRPr="00B23CC0">
              <w:rPr>
                <w:rFonts w:ascii="Times New Roman" w:hAnsi="Times New Roman" w:cs="Times New Roman"/>
                <w:color w:val="000000"/>
                <w:sz w:val="24"/>
                <w:szCs w:val="24"/>
                <w:lang w:val="ru-RU"/>
              </w:rPr>
              <w:t>2020.</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302</w:t>
            </w:r>
            <w:r w:rsidRPr="00B23CC0">
              <w:rPr>
                <w:lang w:val="ru-RU"/>
              </w:rPr>
              <w:t xml:space="preserve"> </w:t>
            </w:r>
            <w:r w:rsidRPr="00B23CC0">
              <w:rPr>
                <w:rFonts w:ascii="Times New Roman" w:hAnsi="Times New Roman" w:cs="Times New Roman"/>
                <w:color w:val="000000"/>
                <w:sz w:val="24"/>
                <w:szCs w:val="24"/>
                <w:lang w:val="ru-RU"/>
              </w:rPr>
              <w:t>с</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Pr>
                <w:rFonts w:ascii="Times New Roman" w:hAnsi="Times New Roman" w:cs="Times New Roman"/>
                <w:color w:val="000000"/>
                <w:sz w:val="24"/>
                <w:szCs w:val="24"/>
              </w:rPr>
              <w:t>ISBN</w:t>
            </w:r>
            <w:r w:rsidRPr="00B23CC0">
              <w:rPr>
                <w:rFonts w:ascii="Times New Roman" w:hAnsi="Times New Roman" w:cs="Times New Roman"/>
                <w:color w:val="000000"/>
                <w:sz w:val="24"/>
                <w:szCs w:val="24"/>
                <w:lang w:val="ru-RU"/>
              </w:rPr>
              <w:t>:</w:t>
            </w:r>
            <w:r w:rsidRPr="00B23CC0">
              <w:rPr>
                <w:lang w:val="ru-RU"/>
              </w:rPr>
              <w:t xml:space="preserve"> </w:t>
            </w:r>
            <w:r w:rsidRPr="00B23CC0">
              <w:rPr>
                <w:rFonts w:ascii="Times New Roman" w:hAnsi="Times New Roman" w:cs="Times New Roman"/>
                <w:color w:val="000000"/>
                <w:sz w:val="24"/>
                <w:szCs w:val="24"/>
                <w:lang w:val="ru-RU"/>
              </w:rPr>
              <w:t>978-5-534-07049-1.</w:t>
            </w:r>
            <w:r w:rsidRPr="00B23CC0">
              <w:rPr>
                <w:lang w:val="ru-RU"/>
              </w:rPr>
              <w:t xml:space="preserve"> </w:t>
            </w:r>
            <w:r w:rsidRPr="00B23CC0">
              <w:rPr>
                <w:rFonts w:ascii="Times New Roman" w:hAnsi="Times New Roman" w:cs="Times New Roman"/>
                <w:color w:val="000000"/>
                <w:sz w:val="24"/>
                <w:szCs w:val="24"/>
                <w:lang w:val="ru-RU"/>
              </w:rPr>
              <w:t>-</w:t>
            </w:r>
            <w:r w:rsidRPr="00B23CC0">
              <w:rPr>
                <w:lang w:val="ru-RU"/>
              </w:rPr>
              <w:t xml:space="preserve"> </w:t>
            </w:r>
            <w:r>
              <w:rPr>
                <w:rFonts w:ascii="Times New Roman" w:hAnsi="Times New Roman" w:cs="Times New Roman"/>
                <w:color w:val="000000"/>
                <w:sz w:val="24"/>
                <w:szCs w:val="24"/>
              </w:rPr>
              <w:t>URL</w:t>
            </w:r>
            <w:r w:rsidRPr="00B23CC0">
              <w:rPr>
                <w:rFonts w:ascii="Times New Roman" w:hAnsi="Times New Roman" w:cs="Times New Roman"/>
                <w:color w:val="000000"/>
                <w:sz w:val="24"/>
                <w:szCs w:val="24"/>
                <w:lang w:val="ru-RU"/>
              </w:rPr>
              <w:t>:</w:t>
            </w:r>
            <w:r w:rsidRPr="00B23CC0">
              <w:rPr>
                <w:lang w:val="ru-RU"/>
              </w:rPr>
              <w:t xml:space="preserve"> </w:t>
            </w:r>
            <w:hyperlink r:id="rId7" w:history="1">
              <w:r w:rsidR="0009103E">
                <w:rPr>
                  <w:rStyle w:val="a3"/>
                  <w:lang w:val="ru-RU"/>
                </w:rPr>
                <w:t>https://urait.ru/bcode/455166</w:t>
              </w:r>
            </w:hyperlink>
            <w:r w:rsidRPr="00B23CC0">
              <w:rPr>
                <w:lang w:val="ru-RU"/>
              </w:rPr>
              <w:t xml:space="preserve"> </w:t>
            </w:r>
          </w:p>
        </w:tc>
      </w:tr>
      <w:tr w:rsidR="00AA6B41" w:rsidRPr="00B23CC0">
        <w:trPr>
          <w:trHeight w:hRule="exact" w:val="585"/>
        </w:trPr>
        <w:tc>
          <w:tcPr>
            <w:tcW w:w="9654" w:type="dxa"/>
            <w:gridSpan w:val="2"/>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A6B41" w:rsidRPr="00B23CC0">
        <w:trPr>
          <w:trHeight w:hRule="exact" w:val="9751"/>
        </w:trPr>
        <w:tc>
          <w:tcPr>
            <w:tcW w:w="9654" w:type="dxa"/>
            <w:gridSpan w:val="2"/>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23CC0">
              <w:rPr>
                <w:rFonts w:ascii="Times New Roman" w:hAnsi="Times New Roman" w:cs="Times New Roman"/>
                <w:color w:val="000000"/>
                <w:sz w:val="24"/>
                <w:szCs w:val="24"/>
                <w:lang w:val="ru-RU"/>
              </w:rPr>
              <w:t xml:space="preserve">  Режим доступа: </w:t>
            </w:r>
            <w:hyperlink r:id="rId8" w:history="1">
              <w:r w:rsidR="0009103E">
                <w:rPr>
                  <w:rStyle w:val="a3"/>
                  <w:rFonts w:ascii="Times New Roman" w:hAnsi="Times New Roman" w:cs="Times New Roman"/>
                  <w:sz w:val="24"/>
                  <w:szCs w:val="24"/>
                  <w:lang w:val="ru-RU"/>
                </w:rPr>
                <w:t>http://www.iprbookshop.ru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2.    ЭБС издательства «Юрайт» Режим доступа: </w:t>
            </w:r>
            <w:hyperlink r:id="rId9" w:history="1">
              <w:r w:rsidR="0009103E">
                <w:rPr>
                  <w:rStyle w:val="a3"/>
                  <w:rFonts w:ascii="Times New Roman" w:hAnsi="Times New Roman" w:cs="Times New Roman"/>
                  <w:sz w:val="24"/>
                  <w:szCs w:val="24"/>
                  <w:lang w:val="ru-RU"/>
                </w:rPr>
                <w:t>http://biblio-online.ru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9103E">
                <w:rPr>
                  <w:rStyle w:val="a3"/>
                  <w:rFonts w:ascii="Times New Roman" w:hAnsi="Times New Roman" w:cs="Times New Roman"/>
                  <w:sz w:val="24"/>
                  <w:szCs w:val="24"/>
                  <w:lang w:val="ru-RU"/>
                </w:rPr>
                <w:t>http://window.edu.ru/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23CC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23C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23CC0">
              <w:rPr>
                <w:rFonts w:ascii="Times New Roman" w:hAnsi="Times New Roman" w:cs="Times New Roman"/>
                <w:color w:val="000000"/>
                <w:sz w:val="24"/>
                <w:szCs w:val="24"/>
                <w:lang w:val="ru-RU"/>
              </w:rPr>
              <w:t xml:space="preserve"> Режим доступа: </w:t>
            </w:r>
            <w:hyperlink r:id="rId11" w:history="1">
              <w:r w:rsidR="0009103E">
                <w:rPr>
                  <w:rStyle w:val="a3"/>
                  <w:rFonts w:ascii="Times New Roman" w:hAnsi="Times New Roman" w:cs="Times New Roman"/>
                  <w:sz w:val="24"/>
                  <w:szCs w:val="24"/>
                  <w:lang w:val="ru-RU"/>
                </w:rPr>
                <w:t>http://elibrary.ru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23CC0">
              <w:rPr>
                <w:rFonts w:ascii="Times New Roman" w:hAnsi="Times New Roman" w:cs="Times New Roman"/>
                <w:color w:val="000000"/>
                <w:sz w:val="24"/>
                <w:szCs w:val="24"/>
                <w:lang w:val="ru-RU"/>
              </w:rPr>
              <w:t xml:space="preserve"> Режим доступа:  </w:t>
            </w:r>
            <w:hyperlink r:id="rId12" w:history="1">
              <w:r w:rsidR="0009103E">
                <w:rPr>
                  <w:rStyle w:val="a3"/>
                  <w:rFonts w:ascii="Times New Roman" w:hAnsi="Times New Roman" w:cs="Times New Roman"/>
                  <w:sz w:val="24"/>
                  <w:szCs w:val="24"/>
                  <w:lang w:val="ru-RU"/>
                </w:rPr>
                <w:t>http://www.sciencedirect.com</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91BAF">
                <w:rPr>
                  <w:rStyle w:val="a3"/>
                  <w:rFonts w:ascii="Times New Roman" w:hAnsi="Times New Roman" w:cs="Times New Roman"/>
                  <w:sz w:val="24"/>
                  <w:szCs w:val="24"/>
                </w:rPr>
                <w:t>www.edu.ru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9103E">
                <w:rPr>
                  <w:rStyle w:val="a3"/>
                  <w:rFonts w:ascii="Times New Roman" w:hAnsi="Times New Roman" w:cs="Times New Roman"/>
                  <w:sz w:val="24"/>
                  <w:szCs w:val="24"/>
                  <w:lang w:val="ru-RU"/>
                </w:rPr>
                <w:t>http://journals.cambridge.org</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9103E">
                <w:rPr>
                  <w:rStyle w:val="a3"/>
                  <w:rFonts w:ascii="Times New Roman" w:hAnsi="Times New Roman" w:cs="Times New Roman"/>
                  <w:sz w:val="24"/>
                  <w:szCs w:val="24"/>
                  <w:lang w:val="ru-RU"/>
                </w:rPr>
                <w:t>http://www.oxfordjoumals.org</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9103E">
                <w:rPr>
                  <w:rStyle w:val="a3"/>
                  <w:rFonts w:ascii="Times New Roman" w:hAnsi="Times New Roman" w:cs="Times New Roman"/>
                  <w:sz w:val="24"/>
                  <w:szCs w:val="24"/>
                  <w:lang w:val="ru-RU"/>
                </w:rPr>
                <w:t>http://dic.academic.ru/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9103E">
                <w:rPr>
                  <w:rStyle w:val="a3"/>
                  <w:rFonts w:ascii="Times New Roman" w:hAnsi="Times New Roman" w:cs="Times New Roman"/>
                  <w:sz w:val="24"/>
                  <w:szCs w:val="24"/>
                  <w:lang w:val="ru-RU"/>
                </w:rPr>
                <w:t>http://www.benran.ru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B23CC0">
              <w:rPr>
                <w:rFonts w:ascii="Times New Roman" w:hAnsi="Times New Roman" w:cs="Times New Roman"/>
                <w:color w:val="000000"/>
                <w:sz w:val="24"/>
                <w:szCs w:val="24"/>
                <w:lang w:val="ru-RU"/>
              </w:rPr>
              <w:t xml:space="preserve">Режим доступа: </w:t>
            </w:r>
            <w:hyperlink r:id="rId18" w:history="1">
              <w:r w:rsidR="0009103E">
                <w:rPr>
                  <w:rStyle w:val="a3"/>
                  <w:rFonts w:ascii="Times New Roman" w:hAnsi="Times New Roman" w:cs="Times New Roman"/>
                  <w:sz w:val="24"/>
                  <w:szCs w:val="24"/>
                  <w:lang w:val="ru-RU"/>
                </w:rPr>
                <w:t>http://www.gks.ru</w:t>
              </w:r>
            </w:hyperlink>
          </w:p>
          <w:p w:rsidR="00AA6B41" w:rsidRPr="00B23CC0" w:rsidRDefault="00B23CC0">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B23CC0">
              <w:rPr>
                <w:rFonts w:ascii="Times New Roman" w:hAnsi="Times New Roman" w:cs="Times New Roman"/>
                <w:color w:val="000000"/>
                <w:sz w:val="24"/>
                <w:szCs w:val="24"/>
                <w:lang w:val="ru-RU"/>
              </w:rPr>
              <w:t xml:space="preserve">Режим доступа: </w:t>
            </w:r>
            <w:hyperlink r:id="rId19" w:history="1">
              <w:r w:rsidR="0009103E">
                <w:rPr>
                  <w:rStyle w:val="a3"/>
                  <w:rFonts w:ascii="Times New Roman" w:hAnsi="Times New Roman" w:cs="Times New Roman"/>
                  <w:sz w:val="24"/>
                  <w:szCs w:val="24"/>
                  <w:lang w:val="ru-RU"/>
                </w:rPr>
                <w:t>http://diss.rsl.ru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9103E">
                <w:rPr>
                  <w:rStyle w:val="a3"/>
                  <w:rFonts w:ascii="Times New Roman" w:hAnsi="Times New Roman" w:cs="Times New Roman"/>
                  <w:sz w:val="24"/>
                  <w:szCs w:val="24"/>
                  <w:lang w:val="ru-RU"/>
                </w:rPr>
                <w:t>http://ru.spinform.ru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6B41" w:rsidRPr="00B23CC0">
        <w:trPr>
          <w:trHeight w:hRule="exact" w:val="314"/>
        </w:trPr>
        <w:tc>
          <w:tcPr>
            <w:tcW w:w="9654" w:type="dxa"/>
            <w:gridSpan w:val="2"/>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A6B41" w:rsidRPr="00B23CC0">
        <w:trPr>
          <w:trHeight w:hRule="exact" w:val="888"/>
        </w:trPr>
        <w:tc>
          <w:tcPr>
            <w:tcW w:w="9654" w:type="dxa"/>
            <w:gridSpan w:val="2"/>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AA6B41" w:rsidRPr="00B23CC0" w:rsidRDefault="00B23CC0">
      <w:pPr>
        <w:rPr>
          <w:sz w:val="0"/>
          <w:szCs w:val="0"/>
          <w:lang w:val="ru-RU"/>
        </w:rPr>
      </w:pPr>
      <w:r w:rsidRPr="00B23C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12927"/>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A6B41" w:rsidRPr="00B23CC0" w:rsidRDefault="00B23CC0">
            <w:pPr>
              <w:spacing w:after="0" w:line="240" w:lineRule="auto"/>
              <w:jc w:val="both"/>
              <w:rPr>
                <w:sz w:val="24"/>
                <w:szCs w:val="24"/>
                <w:lang w:val="ru-RU"/>
              </w:rPr>
            </w:pPr>
            <w:r>
              <w:rPr>
                <w:rFonts w:ascii="Times New Roman" w:hAnsi="Times New Roman" w:cs="Times New Roman"/>
                <w:color w:val="000000"/>
                <w:sz w:val="24"/>
                <w:szCs w:val="24"/>
              </w:rPr>
              <w:t>⦁</w:t>
            </w:r>
            <w:r w:rsidRPr="00B23CC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6B41" w:rsidRPr="00B23CC0" w:rsidRDefault="00B23CC0">
            <w:pPr>
              <w:spacing w:after="0" w:line="240" w:lineRule="auto"/>
              <w:jc w:val="both"/>
              <w:rPr>
                <w:sz w:val="24"/>
                <w:szCs w:val="24"/>
                <w:lang w:val="ru-RU"/>
              </w:rPr>
            </w:pPr>
            <w:r>
              <w:rPr>
                <w:rFonts w:ascii="Times New Roman" w:hAnsi="Times New Roman" w:cs="Times New Roman"/>
                <w:color w:val="000000"/>
                <w:sz w:val="24"/>
                <w:szCs w:val="24"/>
              </w:rPr>
              <w:t>⦁</w:t>
            </w:r>
            <w:r w:rsidRPr="00B23CC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A6B41" w:rsidRPr="00B23CC0" w:rsidRDefault="00B23CC0">
            <w:pPr>
              <w:spacing w:after="0" w:line="240" w:lineRule="auto"/>
              <w:jc w:val="both"/>
              <w:rPr>
                <w:sz w:val="24"/>
                <w:szCs w:val="24"/>
                <w:lang w:val="ru-RU"/>
              </w:rPr>
            </w:pPr>
            <w:r>
              <w:rPr>
                <w:rFonts w:ascii="Times New Roman" w:hAnsi="Times New Roman" w:cs="Times New Roman"/>
                <w:color w:val="000000"/>
                <w:sz w:val="24"/>
                <w:szCs w:val="24"/>
              </w:rPr>
              <w:t>⦁</w:t>
            </w:r>
            <w:r w:rsidRPr="00B23CC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A6B41" w:rsidRPr="00B23CC0" w:rsidRDefault="00B23CC0">
            <w:pPr>
              <w:spacing w:after="0" w:line="240" w:lineRule="auto"/>
              <w:jc w:val="both"/>
              <w:rPr>
                <w:sz w:val="24"/>
                <w:szCs w:val="24"/>
                <w:lang w:val="ru-RU"/>
              </w:rPr>
            </w:pPr>
            <w:r>
              <w:rPr>
                <w:rFonts w:ascii="Times New Roman" w:hAnsi="Times New Roman" w:cs="Times New Roman"/>
                <w:color w:val="000000"/>
                <w:sz w:val="24"/>
                <w:szCs w:val="24"/>
              </w:rPr>
              <w:t>⦁</w:t>
            </w:r>
            <w:r w:rsidRPr="00B23CC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6B41" w:rsidRPr="00B23CC0" w:rsidRDefault="00B23CC0">
            <w:pPr>
              <w:spacing w:after="0" w:line="240" w:lineRule="auto"/>
              <w:jc w:val="both"/>
              <w:rPr>
                <w:sz w:val="24"/>
                <w:szCs w:val="24"/>
                <w:lang w:val="ru-RU"/>
              </w:rPr>
            </w:pPr>
            <w:r>
              <w:rPr>
                <w:rFonts w:ascii="Times New Roman" w:hAnsi="Times New Roman" w:cs="Times New Roman"/>
                <w:color w:val="000000"/>
                <w:sz w:val="24"/>
                <w:szCs w:val="24"/>
              </w:rPr>
              <w:t>⦁</w:t>
            </w:r>
            <w:r w:rsidRPr="00B23CC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6B41" w:rsidRPr="00B23CC0">
        <w:trPr>
          <w:trHeight w:hRule="exact" w:val="855"/>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6B41">
        <w:trPr>
          <w:trHeight w:hRule="exact" w:val="1609"/>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Перечень программного обеспечения</w:t>
            </w:r>
          </w:p>
          <w:p w:rsidR="00AA6B41" w:rsidRPr="00B23CC0" w:rsidRDefault="00AA6B41">
            <w:pPr>
              <w:spacing w:after="0" w:line="240" w:lineRule="auto"/>
              <w:jc w:val="both"/>
              <w:rPr>
                <w:sz w:val="24"/>
                <w:szCs w:val="24"/>
                <w:lang w:val="ru-RU"/>
              </w:rPr>
            </w:pP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C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A6B41" w:rsidRDefault="00B23C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6B41" w:rsidRDefault="00B23C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AA6B41" w:rsidRDefault="00B23C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1637"/>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B23CC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Антивирус Касперского</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23CC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23CC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23CC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A6B41" w:rsidRPr="00B23CC0" w:rsidRDefault="00AA6B41">
            <w:pPr>
              <w:spacing w:after="0" w:line="240" w:lineRule="auto"/>
              <w:jc w:val="both"/>
              <w:rPr>
                <w:sz w:val="24"/>
                <w:szCs w:val="24"/>
                <w:lang w:val="ru-RU"/>
              </w:rPr>
            </w:pP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A6B41" w:rsidRPr="00B23CC0">
        <w:trPr>
          <w:trHeight w:hRule="exact" w:val="585"/>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9103E">
                <w:rPr>
                  <w:rStyle w:val="a3"/>
                  <w:rFonts w:ascii="Times New Roman" w:hAnsi="Times New Roman" w:cs="Times New Roman"/>
                  <w:sz w:val="24"/>
                  <w:szCs w:val="24"/>
                  <w:lang w:val="ru-RU"/>
                </w:rPr>
                <w:t>http://www.consultant.ru/edu/student/study/</w:t>
              </w:r>
            </w:hyperlink>
          </w:p>
        </w:tc>
      </w:tr>
      <w:tr w:rsidR="00AA6B41" w:rsidRPr="00B23CC0">
        <w:trPr>
          <w:trHeight w:hRule="exact" w:val="304"/>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xml:space="preserve">• Справочная правовая система «Гарант» </w:t>
            </w:r>
            <w:hyperlink r:id="rId22" w:history="1">
              <w:r w:rsidR="0009103E">
                <w:rPr>
                  <w:rStyle w:val="a3"/>
                  <w:rFonts w:ascii="Times New Roman" w:hAnsi="Times New Roman" w:cs="Times New Roman"/>
                  <w:sz w:val="24"/>
                  <w:szCs w:val="24"/>
                  <w:lang w:val="ru-RU"/>
                </w:rPr>
                <w:t>http://edu.garant.ru/omga/</w:t>
              </w:r>
            </w:hyperlink>
          </w:p>
        </w:tc>
      </w:tr>
      <w:tr w:rsidR="00AA6B41" w:rsidRPr="00B23CC0">
        <w:trPr>
          <w:trHeight w:hRule="exact" w:val="304"/>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9103E">
                <w:rPr>
                  <w:rStyle w:val="a3"/>
                  <w:rFonts w:ascii="Times New Roman" w:hAnsi="Times New Roman" w:cs="Times New Roman"/>
                  <w:sz w:val="24"/>
                  <w:szCs w:val="24"/>
                  <w:lang w:val="ru-RU"/>
                </w:rPr>
                <w:t>http://pravo.gov.ru</w:t>
              </w:r>
            </w:hyperlink>
          </w:p>
        </w:tc>
      </w:tr>
      <w:tr w:rsidR="00AA6B41">
        <w:trPr>
          <w:trHeight w:hRule="exact" w:val="585"/>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A6B41" w:rsidRDefault="00B23CC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9103E">
                <w:rPr>
                  <w:rStyle w:val="a3"/>
                  <w:rFonts w:ascii="Times New Roman" w:hAnsi="Times New Roman" w:cs="Times New Roman"/>
                  <w:sz w:val="24"/>
                  <w:szCs w:val="24"/>
                </w:rPr>
                <w:t>http://fgosvo.ru</w:t>
              </w:r>
            </w:hyperlink>
          </w:p>
        </w:tc>
      </w:tr>
      <w:tr w:rsidR="00AA6B41" w:rsidRPr="00B23CC0">
        <w:trPr>
          <w:trHeight w:hRule="exact" w:val="304"/>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A6B41" w:rsidRPr="00B23CC0">
        <w:trPr>
          <w:trHeight w:hRule="exact" w:val="304"/>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xml:space="preserve">• Сайт Президента РФ </w:t>
            </w:r>
            <w:hyperlink r:id="rId25" w:history="1">
              <w:r w:rsidR="0009103E">
                <w:rPr>
                  <w:rStyle w:val="a3"/>
                  <w:rFonts w:ascii="Times New Roman" w:hAnsi="Times New Roman" w:cs="Times New Roman"/>
                  <w:sz w:val="24"/>
                  <w:szCs w:val="24"/>
                  <w:lang w:val="ru-RU"/>
                </w:rPr>
                <w:t>http://www.president.kremlin.ru</w:t>
              </w:r>
            </w:hyperlink>
          </w:p>
        </w:tc>
      </w:tr>
      <w:tr w:rsidR="00AA6B41" w:rsidRPr="00B23CC0">
        <w:trPr>
          <w:trHeight w:hRule="exact" w:val="304"/>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xml:space="preserve">• Сайт Правительства РФ </w:t>
            </w:r>
            <w:hyperlink r:id="rId26" w:history="1">
              <w:r w:rsidR="00091BAF">
                <w:rPr>
                  <w:rStyle w:val="a3"/>
                  <w:rFonts w:ascii="Times New Roman" w:hAnsi="Times New Roman" w:cs="Times New Roman"/>
                  <w:sz w:val="24"/>
                  <w:szCs w:val="24"/>
                </w:rPr>
                <w:t>www.government.ru</w:t>
              </w:r>
            </w:hyperlink>
          </w:p>
        </w:tc>
      </w:tr>
      <w:tr w:rsidR="00AA6B41" w:rsidRPr="00B23CC0">
        <w:trPr>
          <w:trHeight w:hRule="exact" w:val="304"/>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091BAF">
                <w:rPr>
                  <w:rStyle w:val="a3"/>
                  <w:rFonts w:ascii="Times New Roman" w:hAnsi="Times New Roman" w:cs="Times New Roman"/>
                  <w:sz w:val="24"/>
                  <w:szCs w:val="24"/>
                </w:rPr>
                <w:t>www.gks.ru</w:t>
              </w:r>
            </w:hyperlink>
          </w:p>
        </w:tc>
      </w:tr>
      <w:tr w:rsidR="00AA6B41">
        <w:trPr>
          <w:trHeight w:hRule="exact" w:val="314"/>
        </w:trPr>
        <w:tc>
          <w:tcPr>
            <w:tcW w:w="9654" w:type="dxa"/>
            <w:shd w:val="clear" w:color="000000" w:fill="FFFFFF"/>
            <w:tcMar>
              <w:left w:w="34" w:type="dxa"/>
              <w:right w:w="34" w:type="dxa"/>
            </w:tcMar>
          </w:tcPr>
          <w:p w:rsidR="00AA6B41" w:rsidRDefault="00B23C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6B41" w:rsidRPr="00B23CC0">
        <w:trPr>
          <w:trHeight w:hRule="exact" w:val="7587"/>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23CC0">
              <w:rPr>
                <w:rFonts w:ascii="Times New Roman" w:hAnsi="Times New Roman" w:cs="Times New Roman"/>
                <w:color w:val="000000"/>
                <w:sz w:val="24"/>
                <w:szCs w:val="24"/>
                <w:lang w:val="ru-RU"/>
              </w:rPr>
              <w:t>, обеспечивает:</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23CC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обработка текстовой, графической и эмпирической информации;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компьютерное тестирование;</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демонстрация мультимедийных материалов.</w:t>
            </w:r>
          </w:p>
        </w:tc>
      </w:tr>
      <w:tr w:rsidR="00AA6B41" w:rsidRPr="00B23CC0">
        <w:trPr>
          <w:trHeight w:hRule="exact" w:val="277"/>
        </w:trPr>
        <w:tc>
          <w:tcPr>
            <w:tcW w:w="9640" w:type="dxa"/>
          </w:tcPr>
          <w:p w:rsidR="00AA6B41" w:rsidRPr="00B23CC0" w:rsidRDefault="00AA6B41">
            <w:pPr>
              <w:rPr>
                <w:lang w:val="ru-RU"/>
              </w:rPr>
            </w:pPr>
          </w:p>
        </w:tc>
      </w:tr>
      <w:tr w:rsidR="00AA6B41" w:rsidRPr="00B23CC0">
        <w:trPr>
          <w:trHeight w:hRule="exact" w:val="585"/>
        </w:trPr>
        <w:tc>
          <w:tcPr>
            <w:tcW w:w="9654" w:type="dxa"/>
            <w:shd w:val="clear" w:color="000000" w:fill="FFFFFF"/>
            <w:tcMar>
              <w:left w:w="34" w:type="dxa"/>
              <w:right w:w="34" w:type="dxa"/>
            </w:tcMar>
          </w:tcPr>
          <w:p w:rsidR="00AA6B41" w:rsidRPr="00B23CC0" w:rsidRDefault="00B23CC0">
            <w:pPr>
              <w:spacing w:after="0" w:line="240" w:lineRule="auto"/>
              <w:rPr>
                <w:sz w:val="24"/>
                <w:szCs w:val="24"/>
                <w:lang w:val="ru-RU"/>
              </w:rPr>
            </w:pPr>
            <w:r w:rsidRPr="00B23CC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A6B41" w:rsidRPr="00B23CC0">
        <w:trPr>
          <w:trHeight w:hRule="exact" w:val="1991"/>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A6B41" w:rsidRPr="00B23CC0" w:rsidRDefault="00B23CC0">
      <w:pPr>
        <w:rPr>
          <w:sz w:val="0"/>
          <w:szCs w:val="0"/>
          <w:lang w:val="ru-RU"/>
        </w:rPr>
      </w:pPr>
      <w:r w:rsidRPr="00B23C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A6B41" w:rsidRPr="00B23CC0">
        <w:trPr>
          <w:trHeight w:hRule="exact" w:val="12185"/>
        </w:trPr>
        <w:tc>
          <w:tcPr>
            <w:tcW w:w="9654" w:type="dxa"/>
            <w:shd w:val="clear" w:color="000000" w:fill="FFFFFF"/>
            <w:tcMar>
              <w:left w:w="34" w:type="dxa"/>
              <w:right w:w="34" w:type="dxa"/>
            </w:tcMar>
          </w:tcPr>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lastRenderedPageBreak/>
              <w:t>Производственная, д. 41/1</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C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23CC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23C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23C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23CC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C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CC0">
              <w:rPr>
                <w:rFonts w:ascii="Times New Roman" w:hAnsi="Times New Roman" w:cs="Times New Roman"/>
                <w:color w:val="000000"/>
                <w:sz w:val="24"/>
                <w:szCs w:val="24"/>
                <w:lang w:val="ru-RU"/>
              </w:rPr>
              <w:t xml:space="preserve"> 2007;</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C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C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23CC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23C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23C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23CC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23CC0">
              <w:rPr>
                <w:rFonts w:ascii="Times New Roman" w:hAnsi="Times New Roman" w:cs="Times New Roman"/>
                <w:color w:val="000000"/>
                <w:sz w:val="24"/>
                <w:szCs w:val="24"/>
                <w:lang w:val="ru-RU"/>
              </w:rPr>
              <w:t>» и «ЭБС ЮРАЙТ».</w:t>
            </w:r>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23C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C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23C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23C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23C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23C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23CC0">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091BAF">
                <w:rPr>
                  <w:rStyle w:val="a3"/>
                  <w:rFonts w:ascii="Times New Roman" w:hAnsi="Times New Roman" w:cs="Times New Roman"/>
                  <w:sz w:val="24"/>
                  <w:szCs w:val="24"/>
                </w:rPr>
                <w:t>www.biblio-online.ru</w:t>
              </w:r>
            </w:hyperlink>
          </w:p>
          <w:p w:rsidR="00AA6B41" w:rsidRPr="00B23CC0" w:rsidRDefault="00B23CC0">
            <w:pPr>
              <w:spacing w:after="0" w:line="240" w:lineRule="auto"/>
              <w:jc w:val="both"/>
              <w:rPr>
                <w:sz w:val="24"/>
                <w:szCs w:val="24"/>
                <w:lang w:val="ru-RU"/>
              </w:rPr>
            </w:pPr>
            <w:r w:rsidRPr="00B23CC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C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C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23C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23C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23C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23CC0">
              <w:rPr>
                <w:rFonts w:ascii="Times New Roman" w:hAnsi="Times New Roman" w:cs="Times New Roman"/>
                <w:color w:val="000000"/>
                <w:sz w:val="24"/>
                <w:szCs w:val="24"/>
                <w:lang w:val="ru-RU"/>
              </w:rPr>
              <w:t>, Электронно библиотечная система «ЭБС ЮРАЙТ».</w:t>
            </w:r>
          </w:p>
        </w:tc>
      </w:tr>
    </w:tbl>
    <w:p w:rsidR="00AA6B41" w:rsidRPr="00B23CC0" w:rsidRDefault="00AA6B41">
      <w:pPr>
        <w:rPr>
          <w:lang w:val="ru-RU"/>
        </w:rPr>
      </w:pPr>
    </w:p>
    <w:sectPr w:rsidR="00AA6B41" w:rsidRPr="00B23C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103E"/>
    <w:rsid w:val="00091BAF"/>
    <w:rsid w:val="001F0BC7"/>
    <w:rsid w:val="00AA6B41"/>
    <w:rsid w:val="00B23CC0"/>
    <w:rsid w:val="00D31453"/>
    <w:rsid w:val="00D60DD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932D8D-E2DF-4DF6-9A35-1F3F2A5F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BAF"/>
    <w:rPr>
      <w:color w:val="0563C1" w:themeColor="hyperlink"/>
      <w:u w:val="single"/>
    </w:rPr>
  </w:style>
  <w:style w:type="character" w:styleId="a4">
    <w:name w:val="Unresolved Mention"/>
    <w:basedOn w:val="a0"/>
    <w:uiPriority w:val="99"/>
    <w:semiHidden/>
    <w:unhideWhenUsed/>
    <w:rsid w:val="00091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5225">
      <w:bodyDiv w:val="1"/>
      <w:marLeft w:val="0"/>
      <w:marRight w:val="0"/>
      <w:marTop w:val="0"/>
      <w:marBottom w:val="0"/>
      <w:divBdr>
        <w:top w:val="none" w:sz="0" w:space="0" w:color="auto"/>
        <w:left w:val="none" w:sz="0" w:space="0" w:color="auto"/>
        <w:bottom w:val="none" w:sz="0" w:space="0" w:color="auto"/>
        <w:right w:val="none" w:sz="0" w:space="0" w:color="auto"/>
      </w:divBdr>
    </w:div>
    <w:div w:id="160329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516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655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276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885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6466</Words>
  <Characters>36859</Characters>
  <Application>Microsoft Office Word</Application>
  <DocSecurity>0</DocSecurity>
  <Lines>307</Lines>
  <Paragraphs>86</Paragraphs>
  <ScaleCrop>false</ScaleCrop>
  <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2020-2021_ФГОС3++2020_Маг-ЗФО-ГМУ(ГРЭ)(20)_plx_Регулирование в сфере государственных инвестиций и инвестиционной деятельности</dc:title>
  <dc:creator>FastReport.NET</dc:creator>
  <cp:lastModifiedBy>Mark Bernstorf</cp:lastModifiedBy>
  <cp:revision>5</cp:revision>
  <dcterms:created xsi:type="dcterms:W3CDTF">2021-07-20T08:43:00Z</dcterms:created>
  <dcterms:modified xsi:type="dcterms:W3CDTF">2022-11-13T22:02:00Z</dcterms:modified>
</cp:coreProperties>
</file>